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D7A27" w14:textId="2053F35B" w:rsidR="00F3308F" w:rsidRPr="000F33AA" w:rsidRDefault="00F3308F" w:rsidP="003070D4">
      <w:pPr>
        <w:bidi/>
        <w:jc w:val="center"/>
        <w:rPr>
          <w:rFonts w:eastAsia="Times New Roman" w:cstheme="minorHAnsi"/>
          <w:b/>
          <w:bCs/>
          <w:color w:val="0000FF"/>
          <w:sz w:val="28"/>
          <w:szCs w:val="28"/>
          <w:rtl/>
        </w:rPr>
      </w:pPr>
      <w:r w:rsidRPr="000F33AA">
        <w:rPr>
          <w:rFonts w:eastAsia="Times New Roman" w:cstheme="minorHAnsi"/>
          <w:b/>
          <w:bCs/>
          <w:color w:val="0000FF"/>
          <w:sz w:val="28"/>
          <w:szCs w:val="28"/>
          <w:rtl/>
        </w:rPr>
        <w:t xml:space="preserve">المداخلة الأولى </w:t>
      </w:r>
      <w:r w:rsidR="003070D4" w:rsidRPr="000F33AA">
        <w:rPr>
          <w:rFonts w:eastAsia="Times New Roman" w:cstheme="minorHAnsi"/>
          <w:b/>
          <w:bCs/>
          <w:color w:val="0000FF"/>
          <w:sz w:val="28"/>
          <w:szCs w:val="28"/>
          <w:rtl/>
        </w:rPr>
        <w:t xml:space="preserve">التعليق على ورقة العمل المٌقدمة من رئيس المؤتمر العالمية كأولوية </w:t>
      </w:r>
    </w:p>
    <w:p w14:paraId="46968666" w14:textId="7C2FCEE6" w:rsidR="00F3308F" w:rsidRPr="000F33AA" w:rsidRDefault="003070D4" w:rsidP="003070D4">
      <w:pPr>
        <w:bidi/>
        <w:rPr>
          <w:rFonts w:eastAsia="Times New Roman" w:cstheme="minorHAnsi"/>
          <w:b/>
          <w:bCs/>
          <w:color w:val="0000FF"/>
          <w:sz w:val="28"/>
          <w:szCs w:val="28"/>
          <w:rtl/>
        </w:rPr>
      </w:pPr>
      <w:r w:rsidRPr="000F33AA">
        <w:rPr>
          <w:rFonts w:eastAsia="Times New Roman" w:cstheme="minorHAnsi"/>
          <w:b/>
          <w:bCs/>
          <w:color w:val="0000FF"/>
          <w:sz w:val="28"/>
          <w:szCs w:val="28"/>
          <w:rtl/>
        </w:rPr>
        <w:t xml:space="preserve">البند </w:t>
      </w:r>
      <w:r w:rsidR="00D731F5" w:rsidRPr="000F33AA">
        <w:rPr>
          <w:rFonts w:eastAsia="Times New Roman" w:cstheme="minorHAnsi"/>
          <w:b/>
          <w:bCs/>
          <w:color w:val="0000FF"/>
          <w:sz w:val="28"/>
          <w:szCs w:val="28"/>
          <w:rtl/>
        </w:rPr>
        <w:t xml:space="preserve">مناقشة موضوعية بشأن العالمية كأولوية </w:t>
      </w:r>
    </w:p>
    <w:p w14:paraId="21AC7D1B" w14:textId="2199B5BC" w:rsidR="00D731F5" w:rsidRPr="000F33AA" w:rsidRDefault="00D731F5" w:rsidP="003070D4">
      <w:pPr>
        <w:bidi/>
        <w:rPr>
          <w:rFonts w:eastAsia="Times New Roman" w:cstheme="minorHAnsi"/>
          <w:b/>
          <w:bCs/>
          <w:color w:val="0000FF"/>
          <w:sz w:val="28"/>
          <w:szCs w:val="28"/>
          <w:rtl/>
        </w:rPr>
      </w:pPr>
      <w:r w:rsidRPr="000F33AA">
        <w:rPr>
          <w:rFonts w:eastAsia="Times New Roman" w:cstheme="minorHAnsi"/>
          <w:b/>
          <w:bCs/>
          <w:color w:val="0000FF"/>
          <w:sz w:val="28"/>
          <w:szCs w:val="28"/>
          <w:rtl/>
        </w:rPr>
        <w:t xml:space="preserve">الجلسة الأولي يوم الاثنين ٢٥ أغسطس ٢٠٢٥ صباحًا </w:t>
      </w:r>
    </w:p>
    <w:p w14:paraId="185AF1F4" w14:textId="7C937787" w:rsidR="007E243E" w:rsidRPr="000F33AA" w:rsidRDefault="007E243E" w:rsidP="007E243E">
      <w:pPr>
        <w:bidi/>
        <w:rPr>
          <w:rFonts w:eastAsia="Times New Roman" w:cstheme="minorHAnsi"/>
          <w:b/>
          <w:bCs/>
          <w:color w:val="0000FF"/>
          <w:sz w:val="28"/>
          <w:szCs w:val="28"/>
        </w:rPr>
      </w:pPr>
      <w:r w:rsidRPr="000F33AA">
        <w:rPr>
          <w:rFonts w:eastAsia="Times New Roman" w:cstheme="minorHAnsi"/>
          <w:b/>
          <w:bCs/>
          <w:color w:val="0000FF"/>
          <w:sz w:val="28"/>
          <w:szCs w:val="28"/>
          <w:rtl/>
        </w:rPr>
        <w:t xml:space="preserve">مقدمة إلى </w:t>
      </w:r>
      <w:r w:rsidR="00D731F5" w:rsidRPr="000F33AA">
        <w:rPr>
          <w:rFonts w:eastAsia="Times New Roman" w:cstheme="minorHAnsi"/>
          <w:b/>
          <w:bCs/>
          <w:color w:val="0000FF"/>
          <w:sz w:val="28"/>
          <w:szCs w:val="28"/>
          <w:rtl/>
        </w:rPr>
        <w:t xml:space="preserve">رئاسة المؤتمر </w:t>
      </w:r>
      <w:r w:rsidR="003070D4" w:rsidRPr="000F33AA">
        <w:rPr>
          <w:rFonts w:eastAsia="Times New Roman" w:cstheme="minorHAnsi"/>
          <w:b/>
          <w:bCs/>
          <w:color w:val="0000FF"/>
          <w:sz w:val="28"/>
          <w:szCs w:val="28"/>
          <w:rtl/>
        </w:rPr>
        <w:t xml:space="preserve"> </w:t>
      </w:r>
    </w:p>
    <w:p w14:paraId="45AB69C1" w14:textId="5394EF1E" w:rsidR="00377592" w:rsidRPr="000F33AA" w:rsidRDefault="007E243E" w:rsidP="00377592">
      <w:pPr>
        <w:bidi/>
        <w:jc w:val="lowKashida"/>
        <w:rPr>
          <w:rFonts w:eastAsia="Times New Roman" w:cstheme="minorHAnsi"/>
          <w:sz w:val="28"/>
          <w:szCs w:val="28"/>
          <w:rtl/>
        </w:rPr>
      </w:pPr>
      <w:r w:rsidRPr="000F33AA">
        <w:rPr>
          <w:rFonts w:eastAsia="Times New Roman" w:cstheme="minorHAnsi"/>
          <w:sz w:val="28"/>
          <w:szCs w:val="28"/>
          <w:rtl/>
        </w:rPr>
        <w:t xml:space="preserve">شكرًا </w:t>
      </w:r>
      <w:r w:rsidR="003070D4" w:rsidRPr="000F33AA">
        <w:rPr>
          <w:rFonts w:eastAsia="Times New Roman" w:cstheme="minorHAnsi"/>
          <w:sz w:val="28"/>
          <w:szCs w:val="28"/>
          <w:rtl/>
        </w:rPr>
        <w:t xml:space="preserve">السيد الرئيس </w:t>
      </w:r>
    </w:p>
    <w:p w14:paraId="21783C76" w14:textId="2F3F23D7" w:rsidR="00EF13A7" w:rsidRPr="000F33AA" w:rsidRDefault="00EF13A7" w:rsidP="000F33AA">
      <w:pPr>
        <w:bidi/>
        <w:jc w:val="lowKashida"/>
        <w:rPr>
          <w:rFonts w:eastAsia="Times New Roman" w:cstheme="minorHAnsi"/>
          <w:sz w:val="28"/>
          <w:szCs w:val="28"/>
          <w:rtl/>
        </w:rPr>
      </w:pPr>
      <w:r w:rsidRPr="000F33AA">
        <w:rPr>
          <w:rFonts w:eastAsia="Times New Roman" w:cstheme="minorHAnsi"/>
          <w:sz w:val="28"/>
          <w:szCs w:val="28"/>
          <w:rtl/>
        </w:rPr>
        <w:t xml:space="preserve">تُظهر الحالات المعاصرة لعمليات نقل الأسلحة نمطًا غير مسؤول، يتضح بشكل كبير في حالة الدول غير المٌصدقة على معاهدة تجارة الأسلحة </w:t>
      </w:r>
      <w:r w:rsidRPr="000F33AA">
        <w:rPr>
          <w:rFonts w:eastAsia="Times New Roman" w:cstheme="minorHAnsi"/>
          <w:b/>
          <w:bCs/>
          <w:color w:val="FF0000"/>
          <w:sz w:val="28"/>
          <w:szCs w:val="28"/>
          <w:rtl/>
        </w:rPr>
        <w:t xml:space="preserve">بما في ذلك أثيوبيا والصومال والسودان وسوريا واليمن </w:t>
      </w:r>
      <w:r w:rsidR="000F33AA">
        <w:rPr>
          <w:rFonts w:eastAsia="Times New Roman" w:cstheme="minorHAnsi" w:hint="cs"/>
          <w:b/>
          <w:bCs/>
          <w:color w:val="FF0000"/>
          <w:sz w:val="28"/>
          <w:szCs w:val="28"/>
          <w:rtl/>
        </w:rPr>
        <w:t>و</w:t>
      </w:r>
      <w:r w:rsidRPr="000F33AA">
        <w:rPr>
          <w:rFonts w:eastAsia="Times New Roman" w:cstheme="minorHAnsi"/>
          <w:b/>
          <w:bCs/>
          <w:color w:val="FF0000"/>
          <w:sz w:val="28"/>
          <w:szCs w:val="28"/>
          <w:rtl/>
        </w:rPr>
        <w:t>أوكرانيا وليبيا</w:t>
      </w:r>
      <w:r w:rsidRPr="000F33AA">
        <w:rPr>
          <w:rFonts w:eastAsia="Times New Roman" w:cstheme="minorHAnsi"/>
          <w:sz w:val="28"/>
          <w:szCs w:val="28"/>
          <w:rtl/>
        </w:rPr>
        <w:t>، والتي تعاني من انتشار النزاعات المسلحة، وبالتالي فهي بحاجة إلى الانضمام للمعاهدة، لتحقيق تنظيم تجارة الأسلحة على المستوى العالمي ومنع تحويل الوجهة وخفض المعاناة الإنسانية التي يسببها انتشار الأسلحة، فعالمية</w:t>
      </w:r>
      <w:r w:rsidR="000F33AA">
        <w:rPr>
          <w:rFonts w:eastAsia="Times New Roman" w:cstheme="minorHAnsi" w:hint="cs"/>
          <w:sz w:val="28"/>
          <w:szCs w:val="28"/>
          <w:rtl/>
        </w:rPr>
        <w:t xml:space="preserve"> المعاهدة</w:t>
      </w:r>
      <w:r w:rsidRPr="000F33AA">
        <w:rPr>
          <w:rFonts w:eastAsia="Times New Roman" w:cstheme="minorHAnsi"/>
          <w:sz w:val="28"/>
          <w:szCs w:val="28"/>
          <w:rtl/>
        </w:rPr>
        <w:t xml:space="preserve"> أصبحت ضرورة ملحة للحفاظ على حياة المدنيين وسُبل معيشتهم. </w:t>
      </w:r>
    </w:p>
    <w:p w14:paraId="51536726" w14:textId="4B8EA465" w:rsidR="006244E2" w:rsidRPr="000F33AA" w:rsidRDefault="00845860" w:rsidP="000F33AA">
      <w:pPr>
        <w:bidi/>
        <w:jc w:val="lowKashida"/>
        <w:rPr>
          <w:rFonts w:eastAsia="Times New Roman" w:cstheme="minorHAnsi"/>
          <w:sz w:val="28"/>
          <w:szCs w:val="28"/>
          <w:rtl/>
        </w:rPr>
      </w:pPr>
      <w:r w:rsidRPr="000F33AA">
        <w:rPr>
          <w:rFonts w:eastAsia="Times New Roman" w:cstheme="minorHAnsi"/>
          <w:sz w:val="28"/>
          <w:szCs w:val="28"/>
          <w:rtl/>
        </w:rPr>
        <w:t>تتفق مؤسسة ماعت مع رئاسة المؤتمر الحالية حول وجود مجموعة من الأدوات والآليات التي يٌمكن من خلالها تعزيز عالمية معاهدة تجارة الأسلحة</w:t>
      </w:r>
      <w:r w:rsidR="00E3546D" w:rsidRPr="000F33AA">
        <w:rPr>
          <w:rFonts w:eastAsia="Times New Roman" w:cstheme="minorHAnsi"/>
          <w:sz w:val="28"/>
          <w:szCs w:val="28"/>
          <w:rtl/>
        </w:rPr>
        <w:t xml:space="preserve"> خصوصًا التواصل مع أعضاء البرلمانات وعقد الاجتماعات الإقليمية م</w:t>
      </w:r>
      <w:r w:rsidR="000F33AA">
        <w:rPr>
          <w:rFonts w:eastAsia="Times New Roman" w:cstheme="minorHAnsi"/>
          <w:sz w:val="28"/>
          <w:szCs w:val="28"/>
          <w:rtl/>
        </w:rPr>
        <w:t xml:space="preserve">ع جميع أصحاب المصلحة </w:t>
      </w:r>
      <w:r w:rsidR="000F33AA">
        <w:rPr>
          <w:rFonts w:eastAsia="Times New Roman" w:cstheme="minorHAnsi" w:hint="cs"/>
          <w:sz w:val="28"/>
          <w:szCs w:val="28"/>
          <w:rtl/>
        </w:rPr>
        <w:t xml:space="preserve">بما في ذلك </w:t>
      </w:r>
      <w:r w:rsidR="00E3546D" w:rsidRPr="000F33AA">
        <w:rPr>
          <w:rFonts w:eastAsia="Times New Roman" w:cstheme="minorHAnsi"/>
          <w:sz w:val="28"/>
          <w:szCs w:val="28"/>
          <w:rtl/>
        </w:rPr>
        <w:t xml:space="preserve">منظمات المجتمع المدني، علاوة على آليات مجلس حقوق الإنسان والتي تهدف إلي تحسين ظهور المعاهدة، علاوة على ضرورة استغلال وسائل التواصل الاجتماعي باعتبارها أداة تصل للجمهور وتحاول الضغط على الحكومات للانضمام </w:t>
      </w:r>
      <w:r w:rsidR="006244E2" w:rsidRPr="000F33AA">
        <w:rPr>
          <w:rFonts w:eastAsia="Times New Roman" w:cstheme="minorHAnsi"/>
          <w:sz w:val="28"/>
          <w:szCs w:val="28"/>
          <w:rtl/>
        </w:rPr>
        <w:t>إلى</w:t>
      </w:r>
      <w:r w:rsidR="00E3546D" w:rsidRPr="000F33AA">
        <w:rPr>
          <w:rFonts w:eastAsia="Times New Roman" w:cstheme="minorHAnsi"/>
          <w:sz w:val="28"/>
          <w:szCs w:val="28"/>
          <w:rtl/>
        </w:rPr>
        <w:t xml:space="preserve"> المعاهدة، </w:t>
      </w:r>
      <w:r w:rsidR="006244E2" w:rsidRPr="000F33AA">
        <w:rPr>
          <w:rFonts w:eastAsia="Times New Roman" w:cstheme="minorHAnsi"/>
          <w:sz w:val="28"/>
          <w:szCs w:val="28"/>
          <w:rtl/>
        </w:rPr>
        <w:t xml:space="preserve">فضلاً عن أهمية الاجتماعات والنقاشات المفتوح لتوفير المساحة لمناقشة التحديات التي تواجه انضمام الدول للمعاهدة وكيفية التغلب عليها. </w:t>
      </w:r>
    </w:p>
    <w:p w14:paraId="670B3ED3" w14:textId="4985053E" w:rsidR="006244E2" w:rsidRPr="000F33AA" w:rsidRDefault="006244E2" w:rsidP="006244E2">
      <w:pPr>
        <w:bidi/>
        <w:jc w:val="both"/>
        <w:rPr>
          <w:rFonts w:cstheme="minorHAnsi"/>
          <w:color w:val="000000" w:themeColor="text1"/>
          <w:sz w:val="28"/>
          <w:szCs w:val="28"/>
          <w:rtl/>
        </w:rPr>
      </w:pPr>
      <w:r w:rsidRPr="000F33AA">
        <w:rPr>
          <w:rFonts w:cstheme="minorHAnsi"/>
          <w:color w:val="000000" w:themeColor="text1"/>
          <w:sz w:val="28"/>
          <w:szCs w:val="28"/>
          <w:rtl/>
        </w:rPr>
        <w:t xml:space="preserve">فعلى سبيل الذكر، تلعب </w:t>
      </w:r>
      <w:r w:rsidRPr="000F33AA">
        <w:rPr>
          <w:rFonts w:cstheme="minorHAnsi"/>
          <w:b/>
          <w:bCs/>
          <w:color w:val="000000" w:themeColor="text1"/>
          <w:sz w:val="28"/>
          <w:szCs w:val="28"/>
          <w:rtl/>
        </w:rPr>
        <w:t>آلية الاستعراض الدوري الشامل التابعة لمجلس حقوق الإنسان</w:t>
      </w:r>
      <w:r w:rsidRPr="000F33AA">
        <w:rPr>
          <w:rFonts w:cstheme="minorHAnsi"/>
          <w:color w:val="000000" w:themeColor="text1"/>
          <w:sz w:val="28"/>
          <w:szCs w:val="28"/>
          <w:rtl/>
        </w:rPr>
        <w:t xml:space="preserve"> دورًا أساسيًا في تعزيز عالمية معاهدة تجارة الأسلحة، فغالبًا ما تكون دعوة التصديق على معاهدة تجارة الأسلحة من ضمن التوصيات الأساسية المٌقدمة إلى الدول التي تراجع ملفها الحقوقي لتحسين ممارسات حقوق الإنسان داخلها، خاصة بالنسبة للبلدان التي تقوم بتصدير الأسلحة إلي دول النزاعات المسلحة أو إلي التيارات الإرهابية والجماعات المسلحة، أو تحدث خلال أرضيها عمليات لتحويل وجهة الأسلحة، ويرتبط ذلك في الأغلب بعدم وجود ضوابط وقيود قوية على عمليات تصدير الأسلحة، وهو ما يؤدي في النهاية إلي نقل للأسلحة بشكل غير مسؤول يساهم في تفاقم انتهاكات القانون الدولي الإنساني. </w:t>
      </w:r>
    </w:p>
    <w:p w14:paraId="357601A4" w14:textId="2AE98AC0" w:rsidR="006244E2" w:rsidRPr="000F33AA" w:rsidRDefault="006244E2" w:rsidP="006244E2">
      <w:pPr>
        <w:bidi/>
        <w:jc w:val="both"/>
        <w:rPr>
          <w:rFonts w:cstheme="minorHAnsi"/>
          <w:color w:val="000000" w:themeColor="text1"/>
          <w:sz w:val="28"/>
          <w:szCs w:val="28"/>
          <w:rtl/>
        </w:rPr>
      </w:pPr>
      <w:r w:rsidRPr="000F33AA">
        <w:rPr>
          <w:rFonts w:cstheme="minorHAnsi"/>
          <w:color w:val="000000" w:themeColor="text1"/>
          <w:sz w:val="28"/>
          <w:szCs w:val="28"/>
          <w:rtl/>
        </w:rPr>
        <w:t xml:space="preserve"> فخلال </w:t>
      </w:r>
      <w:r w:rsidRPr="000F33AA">
        <w:rPr>
          <w:rFonts w:cstheme="minorHAnsi"/>
          <w:b/>
          <w:bCs/>
          <w:color w:val="000000" w:themeColor="text1"/>
          <w:sz w:val="28"/>
          <w:szCs w:val="28"/>
          <w:rtl/>
        </w:rPr>
        <w:t xml:space="preserve">عملية الاستعراض الدوري الشامل للحكومة الأثيوبية في نوفمبر </w:t>
      </w:r>
      <w:r w:rsidRPr="000F33AA">
        <w:rPr>
          <w:rFonts w:cstheme="minorHAnsi"/>
          <w:b/>
          <w:bCs/>
          <w:color w:val="000000" w:themeColor="text1"/>
          <w:sz w:val="28"/>
          <w:szCs w:val="28"/>
        </w:rPr>
        <w:t>2024</w:t>
      </w:r>
      <w:r w:rsidRPr="000F33AA">
        <w:rPr>
          <w:rFonts w:cstheme="minorHAnsi"/>
          <w:b/>
          <w:bCs/>
          <w:color w:val="000000" w:themeColor="text1"/>
          <w:sz w:val="28"/>
          <w:szCs w:val="28"/>
          <w:rtl/>
        </w:rPr>
        <w:t xml:space="preserve"> </w:t>
      </w:r>
      <w:r w:rsidRPr="000F33AA">
        <w:rPr>
          <w:rFonts w:cstheme="minorHAnsi"/>
          <w:color w:val="000000" w:themeColor="text1"/>
          <w:sz w:val="28"/>
          <w:szCs w:val="28"/>
          <w:rtl/>
        </w:rPr>
        <w:t xml:space="preserve">قُدمت إليها توصية أساسية بضرورة التصديق على معاهدة تجارة الأسلحة، وذلك بسبب عمليات نقل الأسلحة غير المسؤولة التي حدثت داخل أرضيها وتسببت في مقتل العديد من المدنيين وتدمير البنية التحتية. </w:t>
      </w:r>
    </w:p>
    <w:p w14:paraId="0C089F42" w14:textId="7CEFAC19" w:rsidR="005061B8" w:rsidRPr="000F33AA" w:rsidRDefault="00634599" w:rsidP="000F33AA">
      <w:pPr>
        <w:bidi/>
        <w:jc w:val="lowKashida"/>
        <w:rPr>
          <w:rFonts w:eastAsia="Times New Roman" w:cstheme="minorHAnsi"/>
          <w:sz w:val="28"/>
          <w:szCs w:val="28"/>
          <w:rtl/>
        </w:rPr>
      </w:pPr>
      <w:r w:rsidRPr="000F33AA">
        <w:rPr>
          <w:rFonts w:eastAsia="Times New Roman" w:cstheme="minorHAnsi"/>
          <w:sz w:val="28"/>
          <w:szCs w:val="28"/>
          <w:rtl/>
        </w:rPr>
        <w:lastRenderedPageBreak/>
        <w:t>في المقابل فهناك دور حيوي يلعبه البرلمانيين في تعزيز الانضمام إلى معاهدة تجارة الأسلحة ينبع من مكانتهم كممثلين للشعب. فهم يملكون صلاحيات كبيرة تمكنهم من أن يكونوا فاعلين أساسيين في هذه العملية. ويشمل دورهم بشكل أساسي </w:t>
      </w:r>
      <w:r w:rsidRPr="000F33AA">
        <w:rPr>
          <w:rFonts w:eastAsia="Times New Roman" w:cstheme="minorHAnsi"/>
          <w:b/>
          <w:bCs/>
          <w:sz w:val="28"/>
          <w:szCs w:val="28"/>
          <w:rtl/>
        </w:rPr>
        <w:t>المناصرة والدعوة</w:t>
      </w:r>
      <w:r w:rsidRPr="000F33AA">
        <w:rPr>
          <w:rFonts w:eastAsia="Times New Roman" w:cstheme="minorHAnsi"/>
          <w:sz w:val="28"/>
          <w:szCs w:val="28"/>
          <w:rtl/>
        </w:rPr>
        <w:t>، حيث يمكنهم حشد الدعم السياسي والمجتمعي من خلال رفع الوعي بأهمية المعاهدة في الحد من العنف المسلح وتعزيز السلام والأمن، وحث جميع أعضاء الحكومة للتصديق على الاتفاقية، ولهذا يمتلك البرلمانيون القدرة على تحويل الإرادة السياسية إلى إجراءات ملموسة، مما يجعلهم جزءًا لا غنى عنه في تحقيق عالمية هذه المعاهدة</w:t>
      </w:r>
      <w:r w:rsidRPr="000F33AA">
        <w:rPr>
          <w:rFonts w:eastAsia="Times New Roman" w:cstheme="minorHAnsi"/>
          <w:sz w:val="28"/>
          <w:szCs w:val="28"/>
        </w:rPr>
        <w:t>.</w:t>
      </w:r>
    </w:p>
    <w:p w14:paraId="6DF46B33" w14:textId="54407720" w:rsidR="006244E2" w:rsidRPr="000F33AA" w:rsidRDefault="0082139B" w:rsidP="006244E2">
      <w:pPr>
        <w:bidi/>
        <w:jc w:val="lowKashida"/>
        <w:rPr>
          <w:rFonts w:eastAsia="Times New Roman" w:cstheme="minorHAnsi"/>
          <w:b/>
          <w:bCs/>
          <w:sz w:val="28"/>
          <w:szCs w:val="28"/>
          <w:rtl/>
        </w:rPr>
      </w:pPr>
      <w:r w:rsidRPr="000F33AA">
        <w:rPr>
          <w:rFonts w:eastAsia="Times New Roman" w:cstheme="minorHAnsi"/>
          <w:b/>
          <w:bCs/>
          <w:sz w:val="28"/>
          <w:szCs w:val="28"/>
          <w:rtl/>
        </w:rPr>
        <w:t xml:space="preserve">السيد الرئيس </w:t>
      </w:r>
    </w:p>
    <w:p w14:paraId="3BA3F0F2" w14:textId="77777777" w:rsidR="00153BC3" w:rsidRDefault="0082139B" w:rsidP="00153BC3">
      <w:pPr>
        <w:bidi/>
        <w:jc w:val="lowKashida"/>
        <w:rPr>
          <w:rFonts w:eastAsia="Times New Roman" w:cstheme="minorHAnsi"/>
          <w:sz w:val="28"/>
          <w:szCs w:val="28"/>
          <w:rtl/>
        </w:rPr>
      </w:pPr>
      <w:r w:rsidRPr="000F33AA">
        <w:rPr>
          <w:rFonts w:eastAsia="Times New Roman" w:cstheme="minorHAnsi"/>
          <w:sz w:val="28"/>
          <w:szCs w:val="28"/>
          <w:rtl/>
        </w:rPr>
        <w:t xml:space="preserve">تعتبر مؤسسة ماعت </w:t>
      </w:r>
      <w:r w:rsidRPr="000F33AA">
        <w:rPr>
          <w:rFonts w:eastAsia="Times New Roman" w:cstheme="minorHAnsi"/>
          <w:b/>
          <w:bCs/>
          <w:sz w:val="28"/>
          <w:szCs w:val="28"/>
          <w:rtl/>
        </w:rPr>
        <w:t xml:space="preserve">إن إشراك </w:t>
      </w:r>
      <w:r w:rsidR="00153BC3">
        <w:rPr>
          <w:rFonts w:eastAsia="Times New Roman" w:cstheme="minorHAnsi" w:hint="cs"/>
          <w:b/>
          <w:bCs/>
          <w:sz w:val="28"/>
          <w:szCs w:val="28"/>
          <w:rtl/>
        </w:rPr>
        <w:t xml:space="preserve">الضحايا المتضررين من </w:t>
      </w:r>
      <w:r w:rsidRPr="000F33AA">
        <w:rPr>
          <w:rFonts w:eastAsia="Times New Roman" w:cstheme="minorHAnsi"/>
          <w:b/>
          <w:bCs/>
          <w:sz w:val="28"/>
          <w:szCs w:val="28"/>
          <w:rtl/>
        </w:rPr>
        <w:t>الأسلحة التقليدية والفئات المهمشة</w:t>
      </w:r>
      <w:r w:rsidRPr="000F33AA">
        <w:rPr>
          <w:rFonts w:eastAsia="Times New Roman" w:cstheme="minorHAnsi"/>
          <w:sz w:val="28"/>
          <w:szCs w:val="28"/>
          <w:rtl/>
        </w:rPr>
        <w:t xml:space="preserve"> في </w:t>
      </w:r>
      <w:r w:rsidR="00153BC3">
        <w:rPr>
          <w:rFonts w:eastAsia="Times New Roman" w:cstheme="minorHAnsi" w:hint="cs"/>
          <w:sz w:val="28"/>
          <w:szCs w:val="28"/>
          <w:rtl/>
        </w:rPr>
        <w:t xml:space="preserve">عملية </w:t>
      </w:r>
      <w:r w:rsidRPr="000F33AA">
        <w:rPr>
          <w:rFonts w:eastAsia="Times New Roman" w:cstheme="minorHAnsi"/>
          <w:sz w:val="28"/>
          <w:szCs w:val="28"/>
          <w:rtl/>
        </w:rPr>
        <w:t xml:space="preserve">الدعوة للانضمام إلى معاهدة تجارة الأسلحة ليس مجرد خطوة رمزية، بل هو ضرورة حاسمة لإضفاء طابع إنساني على القضية وتحقيق العدالة. فمن خلال تقديم شهاداتهم الحية والمؤثرة، يحوّل الضحايا القضية من مجرد أرقام وإحصاءات إلى قصص إنسانية واقعية، مما يوجه الاهتمام نحو العواقب الحقيقية لتجارة الأسلحة ويجعل الدعوة أكثر إلحاحًا. كما يمنحهم هذا الإشراك منصة للتعبير عن مطالبهم بالعدالة والمساءلة، ويشكل ضغطًا أخلاقيًا مباشرًا على صناع القرار للنظر في الأثر المدمر لقراراتهم. </w:t>
      </w:r>
    </w:p>
    <w:p w14:paraId="2007BC42" w14:textId="1D03F392" w:rsidR="0082139B" w:rsidRPr="000F33AA" w:rsidRDefault="0082139B" w:rsidP="00153BC3">
      <w:pPr>
        <w:bidi/>
        <w:jc w:val="lowKashida"/>
        <w:rPr>
          <w:rFonts w:eastAsia="Times New Roman" w:cstheme="minorHAnsi"/>
          <w:sz w:val="28"/>
          <w:szCs w:val="28"/>
          <w:rtl/>
        </w:rPr>
      </w:pPr>
      <w:r w:rsidRPr="000F33AA">
        <w:rPr>
          <w:rFonts w:eastAsia="Times New Roman" w:cstheme="minorHAnsi"/>
          <w:sz w:val="28"/>
          <w:szCs w:val="28"/>
          <w:rtl/>
        </w:rPr>
        <w:t>علاوة على ذلك، يعزز إشراك الضحايا شرعية المعاهدة، ويضمن أن تأخذ بعين الاعتبار احتياجات ومخاوف المتضررين بشكل مباشر، مما يساهم في بناء دعم شعبي ودولي أوسع للمعاهدة،</w:t>
      </w:r>
      <w:r w:rsidR="0004660A" w:rsidRPr="000F33AA">
        <w:rPr>
          <w:rFonts w:eastAsia="Times New Roman" w:cstheme="minorHAnsi"/>
          <w:sz w:val="28"/>
          <w:szCs w:val="28"/>
          <w:rtl/>
        </w:rPr>
        <w:t xml:space="preserve"> كما أن مشاركة النساء والفتيات في الدعوة لعالمية المعاهدة أمرًا هامًا لتسليط </w:t>
      </w:r>
      <w:r w:rsidRPr="000F33AA">
        <w:rPr>
          <w:rFonts w:eastAsia="Times New Roman" w:cstheme="minorHAnsi"/>
          <w:sz w:val="28"/>
          <w:szCs w:val="28"/>
          <w:rtl/>
        </w:rPr>
        <w:t xml:space="preserve">الضوء على الآثار الخاصة بالنوع الاجتماعي للعنف المسلح، مثل تزايد مخاطر العنف الجنسي والاستغلال، وتدعو ماعت رئاسة المؤتمر </w:t>
      </w:r>
      <w:r w:rsidR="0004660A" w:rsidRPr="000F33AA">
        <w:rPr>
          <w:rFonts w:eastAsia="Times New Roman" w:cstheme="minorHAnsi"/>
          <w:sz w:val="28"/>
          <w:szCs w:val="28"/>
          <w:rtl/>
        </w:rPr>
        <w:t>إلى</w:t>
      </w:r>
      <w:r w:rsidRPr="000F33AA">
        <w:rPr>
          <w:rFonts w:eastAsia="Times New Roman" w:cstheme="minorHAnsi"/>
          <w:sz w:val="28"/>
          <w:szCs w:val="28"/>
          <w:rtl/>
        </w:rPr>
        <w:t xml:space="preserve"> ضرورة أخذ هذا النهج في الاعتبار عند التحضير للأنشطة المستقبلية التي ستقوم بها. </w:t>
      </w:r>
    </w:p>
    <w:p w14:paraId="269F366D" w14:textId="1B78996C" w:rsidR="0004660A" w:rsidRPr="000F33AA" w:rsidRDefault="0004660A" w:rsidP="0004660A">
      <w:pPr>
        <w:bidi/>
        <w:jc w:val="lowKashida"/>
        <w:rPr>
          <w:rFonts w:eastAsia="Times New Roman" w:cstheme="minorHAnsi"/>
          <w:sz w:val="28"/>
          <w:szCs w:val="28"/>
          <w:rtl/>
        </w:rPr>
      </w:pPr>
      <w:r w:rsidRPr="000F33AA">
        <w:rPr>
          <w:rFonts w:eastAsia="Times New Roman" w:cstheme="minorHAnsi"/>
          <w:sz w:val="28"/>
          <w:szCs w:val="28"/>
          <w:rtl/>
        </w:rPr>
        <w:t xml:space="preserve">تؤد مؤسسة ماعت أن تسال </w:t>
      </w:r>
      <w:r w:rsidRPr="000F33AA">
        <w:rPr>
          <w:rFonts w:eastAsia="Times New Roman" w:cstheme="minorHAnsi"/>
          <w:b/>
          <w:bCs/>
          <w:sz w:val="28"/>
          <w:szCs w:val="28"/>
          <w:rtl/>
        </w:rPr>
        <w:t xml:space="preserve">رئاسة المؤتمر عن الخطوات المستقبلية التي </w:t>
      </w:r>
      <w:r w:rsidR="005061B8" w:rsidRPr="000F33AA">
        <w:rPr>
          <w:rFonts w:eastAsia="Times New Roman" w:cstheme="minorHAnsi"/>
          <w:b/>
          <w:bCs/>
          <w:sz w:val="28"/>
          <w:szCs w:val="28"/>
          <w:rtl/>
        </w:rPr>
        <w:t>تنوي</w:t>
      </w:r>
      <w:r w:rsidRPr="000F33AA">
        <w:rPr>
          <w:rFonts w:eastAsia="Times New Roman" w:cstheme="minorHAnsi"/>
          <w:b/>
          <w:bCs/>
          <w:sz w:val="28"/>
          <w:szCs w:val="28"/>
          <w:rtl/>
        </w:rPr>
        <w:t xml:space="preserve"> اتخاذها لتعزيز عالمية معاهدة تجارة الأسلحة في المنطقة العربية</w:t>
      </w:r>
      <w:r w:rsidRPr="000F33AA">
        <w:rPr>
          <w:rFonts w:eastAsia="Times New Roman" w:cstheme="minorHAnsi"/>
          <w:sz w:val="28"/>
          <w:szCs w:val="28"/>
          <w:rtl/>
        </w:rPr>
        <w:t xml:space="preserve"> باعتبار تصديق ثلاثة دول عربية فقط للمعاهدة بالرغم من حاجة دولها </w:t>
      </w:r>
      <w:r w:rsidR="0040316C" w:rsidRPr="000F33AA">
        <w:rPr>
          <w:rFonts w:eastAsia="Times New Roman" w:cstheme="minorHAnsi"/>
          <w:sz w:val="28"/>
          <w:szCs w:val="28"/>
          <w:rtl/>
        </w:rPr>
        <w:t xml:space="preserve">إلى </w:t>
      </w:r>
      <w:r w:rsidRPr="000F33AA">
        <w:rPr>
          <w:rFonts w:eastAsia="Times New Roman" w:cstheme="minorHAnsi"/>
          <w:sz w:val="28"/>
          <w:szCs w:val="28"/>
          <w:rtl/>
        </w:rPr>
        <w:t xml:space="preserve">وجود </w:t>
      </w:r>
      <w:r w:rsidR="0040316C" w:rsidRPr="000F33AA">
        <w:rPr>
          <w:rFonts w:eastAsia="Times New Roman" w:cstheme="minorHAnsi"/>
          <w:sz w:val="28"/>
          <w:szCs w:val="28"/>
          <w:rtl/>
        </w:rPr>
        <w:t>معايير</w:t>
      </w:r>
      <w:r w:rsidRPr="000F33AA">
        <w:rPr>
          <w:rFonts w:eastAsia="Times New Roman" w:cstheme="minorHAnsi"/>
          <w:sz w:val="28"/>
          <w:szCs w:val="28"/>
          <w:rtl/>
        </w:rPr>
        <w:t xml:space="preserve"> تحد من تجارة الأسلحة غير المسؤولة، وهو ما تٌوفره المعاهدة،</w:t>
      </w:r>
      <w:bookmarkStart w:id="0" w:name="_GoBack"/>
      <w:bookmarkEnd w:id="0"/>
      <w:r w:rsidRPr="000F33AA">
        <w:rPr>
          <w:rFonts w:eastAsia="Times New Roman" w:cstheme="minorHAnsi"/>
          <w:sz w:val="28"/>
          <w:szCs w:val="28"/>
          <w:rtl/>
        </w:rPr>
        <w:t xml:space="preserve"> </w:t>
      </w:r>
    </w:p>
    <w:p w14:paraId="251F6082" w14:textId="77777777" w:rsidR="004E110C" w:rsidRPr="000F33AA" w:rsidRDefault="004E110C" w:rsidP="00DA2B07">
      <w:pPr>
        <w:bidi/>
        <w:rPr>
          <w:rFonts w:eastAsia="Times New Roman" w:cstheme="minorHAnsi"/>
          <w:sz w:val="28"/>
          <w:szCs w:val="28"/>
          <w:rtl/>
        </w:rPr>
      </w:pPr>
    </w:p>
    <w:p w14:paraId="7E303F26" w14:textId="77777777" w:rsidR="00D731F5" w:rsidRPr="000F33AA" w:rsidRDefault="00D731F5" w:rsidP="00DA2B07">
      <w:pPr>
        <w:bidi/>
        <w:jc w:val="lowKashida"/>
        <w:rPr>
          <w:rFonts w:eastAsia="Times New Roman" w:cstheme="minorHAnsi"/>
          <w:sz w:val="28"/>
          <w:szCs w:val="28"/>
          <w:rtl/>
        </w:rPr>
      </w:pPr>
    </w:p>
    <w:p w14:paraId="535BD6F7" w14:textId="77777777" w:rsidR="00D731F5" w:rsidRPr="000F33AA" w:rsidRDefault="00D731F5" w:rsidP="00DA2B07">
      <w:pPr>
        <w:bidi/>
        <w:jc w:val="lowKashida"/>
        <w:rPr>
          <w:rFonts w:eastAsia="Times New Roman" w:cstheme="minorHAnsi"/>
          <w:sz w:val="28"/>
          <w:szCs w:val="28"/>
        </w:rPr>
      </w:pPr>
    </w:p>
    <w:sectPr w:rsidR="00D731F5" w:rsidRPr="000F33A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0A06A" w14:textId="77777777" w:rsidR="00395DF0" w:rsidRDefault="00395DF0" w:rsidP="00DF2277">
      <w:pPr>
        <w:spacing w:before="0" w:after="0"/>
      </w:pPr>
      <w:r>
        <w:separator/>
      </w:r>
    </w:p>
  </w:endnote>
  <w:endnote w:type="continuationSeparator" w:id="0">
    <w:p w14:paraId="433944CD" w14:textId="77777777" w:rsidR="00395DF0" w:rsidRDefault="00395DF0"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21B3F" w14:textId="77777777" w:rsidR="00395DF0" w:rsidRDefault="00395DF0" w:rsidP="00DF2277">
      <w:pPr>
        <w:spacing w:before="0" w:after="0"/>
      </w:pPr>
      <w:r>
        <w:separator/>
      </w:r>
    </w:p>
  </w:footnote>
  <w:footnote w:type="continuationSeparator" w:id="0">
    <w:p w14:paraId="2023CC65" w14:textId="77777777" w:rsidR="00395DF0" w:rsidRDefault="00395DF0"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22616" w14:textId="5435AD58" w:rsidR="00DF2277" w:rsidRPr="00DF2277" w:rsidRDefault="00DF2277" w:rsidP="00DF2277">
    <w:pPr>
      <w:pStyle w:val="Header"/>
    </w:pPr>
    <w:r>
      <w:rPr>
        <w:noProof/>
      </w:rPr>
      <w:drawing>
        <wp:inline distT="0" distB="0" distL="0" distR="0" wp14:anchorId="2A47EB80" wp14:editId="242261DF">
          <wp:extent cx="1231680" cy="1071245"/>
          <wp:effectExtent l="0" t="0" r="635" b="0"/>
          <wp:docPr id="28" name="Picture 1" descr="maat pe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maat peace"/>
                  <pic:cNvPicPr>
                    <a:picLocks noChangeAspect="1" noChangeArrowheads="1"/>
                  </pic:cNvPicPr>
                </pic:nvPicPr>
                <pic:blipFill>
                  <a:blip r:embed="rId1" cstate="print"/>
                  <a:srcRect/>
                  <a:stretch>
                    <a:fillRect/>
                  </a:stretch>
                </pic:blipFill>
                <pic:spPr bwMode="auto">
                  <a:xfrm>
                    <a:off x="0" y="0"/>
                    <a:ext cx="1265338" cy="1100519"/>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06B43"/>
    <w:multiLevelType w:val="multilevel"/>
    <w:tmpl w:val="6CF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06169B"/>
    <w:multiLevelType w:val="multilevel"/>
    <w:tmpl w:val="E06C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4B6000"/>
    <w:multiLevelType w:val="multilevel"/>
    <w:tmpl w:val="3E32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643611"/>
    <w:multiLevelType w:val="multilevel"/>
    <w:tmpl w:val="CA96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6"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7F0F45"/>
    <w:multiLevelType w:val="multilevel"/>
    <w:tmpl w:val="0606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5"/>
  </w:num>
  <w:num w:numId="4">
    <w:abstractNumId w:val="0"/>
  </w:num>
  <w:num w:numId="5">
    <w:abstractNumId w:val="3"/>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C06"/>
    <w:rsid w:val="0002260A"/>
    <w:rsid w:val="000358C2"/>
    <w:rsid w:val="0004660A"/>
    <w:rsid w:val="000B0BDF"/>
    <w:rsid w:val="000E02F9"/>
    <w:rsid w:val="000F33AA"/>
    <w:rsid w:val="000F789A"/>
    <w:rsid w:val="00100326"/>
    <w:rsid w:val="00103273"/>
    <w:rsid w:val="00121569"/>
    <w:rsid w:val="00153BC3"/>
    <w:rsid w:val="0016713B"/>
    <w:rsid w:val="00185812"/>
    <w:rsid w:val="001A1D19"/>
    <w:rsid w:val="001A5612"/>
    <w:rsid w:val="001B6008"/>
    <w:rsid w:val="001F0BE9"/>
    <w:rsid w:val="00214B98"/>
    <w:rsid w:val="002411D5"/>
    <w:rsid w:val="002569EC"/>
    <w:rsid w:val="00276D48"/>
    <w:rsid w:val="00283AE2"/>
    <w:rsid w:val="00296D81"/>
    <w:rsid w:val="002B100F"/>
    <w:rsid w:val="002B543B"/>
    <w:rsid w:val="002D3546"/>
    <w:rsid w:val="003070D4"/>
    <w:rsid w:val="00316EF5"/>
    <w:rsid w:val="00325857"/>
    <w:rsid w:val="00344CF2"/>
    <w:rsid w:val="00346816"/>
    <w:rsid w:val="00361FA9"/>
    <w:rsid w:val="00377592"/>
    <w:rsid w:val="0038764B"/>
    <w:rsid w:val="0039528E"/>
    <w:rsid w:val="00395DF0"/>
    <w:rsid w:val="003A3AFD"/>
    <w:rsid w:val="003F6E11"/>
    <w:rsid w:val="0040316C"/>
    <w:rsid w:val="00430EBC"/>
    <w:rsid w:val="004312FA"/>
    <w:rsid w:val="00452C06"/>
    <w:rsid w:val="004667C0"/>
    <w:rsid w:val="004B4006"/>
    <w:rsid w:val="004E110C"/>
    <w:rsid w:val="004F5686"/>
    <w:rsid w:val="005061B8"/>
    <w:rsid w:val="00544C20"/>
    <w:rsid w:val="00592658"/>
    <w:rsid w:val="005C568E"/>
    <w:rsid w:val="005D53C4"/>
    <w:rsid w:val="005E479C"/>
    <w:rsid w:val="005E7B8B"/>
    <w:rsid w:val="005F281C"/>
    <w:rsid w:val="0061467F"/>
    <w:rsid w:val="00615403"/>
    <w:rsid w:val="00617738"/>
    <w:rsid w:val="006244E2"/>
    <w:rsid w:val="00634599"/>
    <w:rsid w:val="006412DE"/>
    <w:rsid w:val="006F2664"/>
    <w:rsid w:val="007469BF"/>
    <w:rsid w:val="00755A7D"/>
    <w:rsid w:val="00785295"/>
    <w:rsid w:val="007979F5"/>
    <w:rsid w:val="007C1DE3"/>
    <w:rsid w:val="007E243E"/>
    <w:rsid w:val="00801EFE"/>
    <w:rsid w:val="0081346D"/>
    <w:rsid w:val="00817544"/>
    <w:rsid w:val="0082139B"/>
    <w:rsid w:val="00841DC6"/>
    <w:rsid w:val="00845860"/>
    <w:rsid w:val="00856028"/>
    <w:rsid w:val="00871130"/>
    <w:rsid w:val="008957E1"/>
    <w:rsid w:val="008A3FA7"/>
    <w:rsid w:val="008C4998"/>
    <w:rsid w:val="008E175D"/>
    <w:rsid w:val="00900E2D"/>
    <w:rsid w:val="009064D8"/>
    <w:rsid w:val="009152BE"/>
    <w:rsid w:val="00934F75"/>
    <w:rsid w:val="0094308D"/>
    <w:rsid w:val="009653BC"/>
    <w:rsid w:val="009911E7"/>
    <w:rsid w:val="00A0701F"/>
    <w:rsid w:val="00A12B74"/>
    <w:rsid w:val="00A53993"/>
    <w:rsid w:val="00A55994"/>
    <w:rsid w:val="00A86D57"/>
    <w:rsid w:val="00A91728"/>
    <w:rsid w:val="00AA7623"/>
    <w:rsid w:val="00AB4536"/>
    <w:rsid w:val="00AD19C8"/>
    <w:rsid w:val="00AF32B2"/>
    <w:rsid w:val="00B114C5"/>
    <w:rsid w:val="00B21E4B"/>
    <w:rsid w:val="00B3086D"/>
    <w:rsid w:val="00B52855"/>
    <w:rsid w:val="00B57B22"/>
    <w:rsid w:val="00B94F32"/>
    <w:rsid w:val="00BB0897"/>
    <w:rsid w:val="00C37136"/>
    <w:rsid w:val="00C37AA8"/>
    <w:rsid w:val="00D01A3D"/>
    <w:rsid w:val="00D26CD8"/>
    <w:rsid w:val="00D63F09"/>
    <w:rsid w:val="00D673C1"/>
    <w:rsid w:val="00D731F5"/>
    <w:rsid w:val="00D8029C"/>
    <w:rsid w:val="00DA2B07"/>
    <w:rsid w:val="00DC03BE"/>
    <w:rsid w:val="00DC4FBD"/>
    <w:rsid w:val="00DE137A"/>
    <w:rsid w:val="00DE4C50"/>
    <w:rsid w:val="00DF2277"/>
    <w:rsid w:val="00DF6750"/>
    <w:rsid w:val="00E00AC9"/>
    <w:rsid w:val="00E05DE5"/>
    <w:rsid w:val="00E3332F"/>
    <w:rsid w:val="00E3546D"/>
    <w:rsid w:val="00E452CB"/>
    <w:rsid w:val="00E61EA7"/>
    <w:rsid w:val="00EA1B8C"/>
    <w:rsid w:val="00ED5F2D"/>
    <w:rsid w:val="00EE1B78"/>
    <w:rsid w:val="00EE62DD"/>
    <w:rsid w:val="00EF13A7"/>
    <w:rsid w:val="00F05A63"/>
    <w:rsid w:val="00F0713A"/>
    <w:rsid w:val="00F27508"/>
    <w:rsid w:val="00F3308F"/>
    <w:rsid w:val="00F56F47"/>
    <w:rsid w:val="00F83FFD"/>
    <w:rsid w:val="00FA37D6"/>
    <w:rsid w:val="00FA46EE"/>
    <w:rsid w:val="00FE28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2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customStyle="1" w:styleId="UnresolvedMention">
    <w:name w:val="Unresolved Mention"/>
    <w:basedOn w:val="DefaultParagraphFont"/>
    <w:uiPriority w:val="99"/>
    <w:semiHidden/>
    <w:unhideWhenUsed/>
    <w:rsid w:val="00C37AA8"/>
    <w:rPr>
      <w:color w:val="605E5C"/>
      <w:shd w:val="clear" w:color="auto" w:fill="E1DFDD"/>
    </w:rPr>
  </w:style>
  <w:style w:type="paragraph" w:styleId="NormalWeb">
    <w:name w:val="Normal (Web)"/>
    <w:basedOn w:val="Normal"/>
    <w:uiPriority w:val="99"/>
    <w:semiHidden/>
    <w:unhideWhenUsed/>
    <w:rsid w:val="00F56F47"/>
    <w:rPr>
      <w:rFonts w:ascii="Times New Roman" w:eastAsia="Times New Roman" w:hAnsi="Times New Roman" w:cs="Times New Roman"/>
      <w:sz w:val="24"/>
      <w:szCs w:val="24"/>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7E243E"/>
    <w:rPr>
      <w:b/>
      <w:bCs/>
    </w:rPr>
  </w:style>
  <w:style w:type="character" w:styleId="Emphasis">
    <w:name w:val="Emphasis"/>
    <w:basedOn w:val="DefaultParagraphFont"/>
    <w:uiPriority w:val="20"/>
    <w:qFormat/>
    <w:rsid w:val="007E24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143356407">
      <w:bodyDiv w:val="1"/>
      <w:marLeft w:val="0"/>
      <w:marRight w:val="0"/>
      <w:marTop w:val="0"/>
      <w:marBottom w:val="0"/>
      <w:divBdr>
        <w:top w:val="none" w:sz="0" w:space="0" w:color="auto"/>
        <w:left w:val="none" w:sz="0" w:space="0" w:color="auto"/>
        <w:bottom w:val="none" w:sz="0" w:space="0" w:color="auto"/>
        <w:right w:val="none" w:sz="0" w:space="0" w:color="auto"/>
      </w:divBdr>
      <w:divsChild>
        <w:div w:id="957104870">
          <w:marLeft w:val="0"/>
          <w:marRight w:val="0"/>
          <w:marTop w:val="0"/>
          <w:marBottom w:val="0"/>
          <w:divBdr>
            <w:top w:val="none" w:sz="0" w:space="0" w:color="auto"/>
            <w:left w:val="none" w:sz="0" w:space="0" w:color="auto"/>
            <w:bottom w:val="none" w:sz="0" w:space="0" w:color="auto"/>
            <w:right w:val="none" w:sz="0" w:space="0" w:color="auto"/>
          </w:divBdr>
          <w:divsChild>
            <w:div w:id="99372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895700789">
      <w:bodyDiv w:val="1"/>
      <w:marLeft w:val="0"/>
      <w:marRight w:val="0"/>
      <w:marTop w:val="0"/>
      <w:marBottom w:val="0"/>
      <w:divBdr>
        <w:top w:val="none" w:sz="0" w:space="0" w:color="auto"/>
        <w:left w:val="none" w:sz="0" w:space="0" w:color="auto"/>
        <w:bottom w:val="none" w:sz="0" w:space="0" w:color="auto"/>
        <w:right w:val="none" w:sz="0" w:space="0" w:color="auto"/>
      </w:divBdr>
    </w:div>
    <w:div w:id="965042941">
      <w:bodyDiv w:val="1"/>
      <w:marLeft w:val="0"/>
      <w:marRight w:val="0"/>
      <w:marTop w:val="0"/>
      <w:marBottom w:val="0"/>
      <w:divBdr>
        <w:top w:val="none" w:sz="0" w:space="0" w:color="auto"/>
        <w:left w:val="none" w:sz="0" w:space="0" w:color="auto"/>
        <w:bottom w:val="none" w:sz="0" w:space="0" w:color="auto"/>
        <w:right w:val="none" w:sz="0" w:space="0" w:color="auto"/>
      </w:divBdr>
      <w:divsChild>
        <w:div w:id="538393178">
          <w:marLeft w:val="0"/>
          <w:marRight w:val="0"/>
          <w:marTop w:val="0"/>
          <w:marBottom w:val="0"/>
          <w:divBdr>
            <w:top w:val="none" w:sz="0" w:space="0" w:color="auto"/>
            <w:left w:val="none" w:sz="0" w:space="0" w:color="auto"/>
            <w:bottom w:val="none" w:sz="0" w:space="0" w:color="auto"/>
            <w:right w:val="none" w:sz="0" w:space="0" w:color="auto"/>
          </w:divBdr>
          <w:divsChild>
            <w:div w:id="1019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00698">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175566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2</Pages>
  <Words>592</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Marina</cp:lastModifiedBy>
  <cp:revision>89</cp:revision>
  <dcterms:created xsi:type="dcterms:W3CDTF">2024-01-31T22:23:00Z</dcterms:created>
  <dcterms:modified xsi:type="dcterms:W3CDTF">2025-08-20T09:06:00Z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