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single" w:sz="4" w:space="0" w:color="auto"/>
          <w:bottom w:val="single" w:sz="4" w:space="0" w:color="auto"/>
        </w:tblBorders>
        <w:tblLook w:val="04A0" w:firstRow="1" w:lastRow="0" w:firstColumn="1" w:lastColumn="0" w:noHBand="0" w:noVBand="1"/>
      </w:tblPr>
      <w:tblGrid>
        <w:gridCol w:w="3186"/>
        <w:gridCol w:w="5884"/>
      </w:tblGrid>
      <w:tr w:rsidR="00542088" w:rsidRPr="00492BEE" w14:paraId="2578F827" w14:textId="77777777" w:rsidTr="001757FD">
        <w:trPr>
          <w:trHeight w:val="2943"/>
        </w:trPr>
        <w:tc>
          <w:tcPr>
            <w:tcW w:w="3204" w:type="dxa"/>
          </w:tcPr>
          <w:p w14:paraId="49CAC915" w14:textId="77777777" w:rsidR="00542088" w:rsidRDefault="00542088" w:rsidP="001757FD">
            <w:pPr>
              <w:jc w:val="both"/>
              <w:rPr>
                <w:b/>
                <w:color w:val="000000"/>
                <w:sz w:val="32"/>
                <w:szCs w:val="32"/>
              </w:rPr>
            </w:pPr>
            <w:r>
              <w:rPr>
                <w:noProof/>
                <w:sz w:val="28"/>
                <w:szCs w:val="28"/>
                <w:lang w:eastAsia="en-NZ"/>
              </w:rPr>
              <w:drawing>
                <wp:anchor distT="0" distB="0" distL="114300" distR="114300" simplePos="0" relativeHeight="251659264" behindDoc="0" locked="0" layoutInCell="1" allowOverlap="1" wp14:anchorId="72686DDC" wp14:editId="2B4B8237">
                  <wp:simplePos x="0" y="0"/>
                  <wp:positionH relativeFrom="column">
                    <wp:posOffset>4445</wp:posOffset>
                  </wp:positionH>
                  <wp:positionV relativeFrom="paragraph">
                    <wp:posOffset>-55880</wp:posOffset>
                  </wp:positionV>
                  <wp:extent cx="1266825" cy="1196446"/>
                  <wp:effectExtent l="0" t="0" r="0" b="3810"/>
                  <wp:wrapSquare wrapText="bothSides"/>
                  <wp:docPr id="1993920012" name="Picture 199392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r="9653" b="10526"/>
                          <a:stretch/>
                        </pic:blipFill>
                        <pic:spPr bwMode="auto">
                          <a:xfrm>
                            <a:off x="0" y="0"/>
                            <a:ext cx="1266825" cy="119644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5951" w:type="dxa"/>
          </w:tcPr>
          <w:p w14:paraId="0390F556" w14:textId="77777777" w:rsidR="00542088" w:rsidRPr="0000505C" w:rsidRDefault="00542088" w:rsidP="001757FD">
            <w:pPr>
              <w:tabs>
                <w:tab w:val="left" w:pos="720"/>
              </w:tabs>
              <w:jc w:val="right"/>
              <w:rPr>
                <w:b/>
                <w:sz w:val="24"/>
              </w:rPr>
            </w:pPr>
          </w:p>
          <w:p w14:paraId="6B209B63" w14:textId="77777777" w:rsidR="00542088" w:rsidRPr="0000505C" w:rsidRDefault="00542088" w:rsidP="001757FD">
            <w:pPr>
              <w:tabs>
                <w:tab w:val="left" w:pos="510"/>
                <w:tab w:val="left" w:pos="720"/>
              </w:tabs>
              <w:jc w:val="right"/>
              <w:rPr>
                <w:b/>
                <w:color w:val="000000"/>
                <w:sz w:val="24"/>
              </w:rPr>
            </w:pPr>
            <w:r>
              <w:rPr>
                <w:b/>
                <w:sz w:val="24"/>
              </w:rPr>
              <w:t>Twelfth</w:t>
            </w:r>
            <w:r w:rsidRPr="0000505C">
              <w:rPr>
                <w:b/>
                <w:color w:val="000000"/>
                <w:sz w:val="24"/>
              </w:rPr>
              <w:t xml:space="preserve"> Conference of States Parties to the Arms Trade Treaty</w:t>
            </w:r>
          </w:p>
          <w:p w14:paraId="5CF6192D" w14:textId="77777777" w:rsidR="00542088" w:rsidRPr="0000505C" w:rsidRDefault="00542088" w:rsidP="001757FD">
            <w:pPr>
              <w:jc w:val="right"/>
              <w:rPr>
                <w:b/>
                <w:color w:val="000000"/>
                <w:sz w:val="24"/>
              </w:rPr>
            </w:pPr>
          </w:p>
          <w:p w14:paraId="6830C90F" w14:textId="77777777" w:rsidR="00542088" w:rsidRPr="0000505C" w:rsidRDefault="00542088" w:rsidP="001757FD">
            <w:pPr>
              <w:jc w:val="right"/>
              <w:rPr>
                <w:b/>
                <w:color w:val="000000"/>
                <w:sz w:val="24"/>
              </w:rPr>
            </w:pPr>
            <w:r w:rsidRPr="0000505C">
              <w:rPr>
                <w:b/>
                <w:color w:val="000000"/>
                <w:sz w:val="24"/>
              </w:rPr>
              <w:t>General Debate</w:t>
            </w:r>
          </w:p>
          <w:p w14:paraId="329E2C00" w14:textId="77777777" w:rsidR="00542088" w:rsidRPr="0000505C" w:rsidRDefault="00542088" w:rsidP="001757FD">
            <w:pPr>
              <w:tabs>
                <w:tab w:val="left" w:pos="720"/>
              </w:tabs>
              <w:jc w:val="right"/>
              <w:rPr>
                <w:b/>
                <w:sz w:val="24"/>
              </w:rPr>
            </w:pPr>
            <w:r w:rsidRPr="00BC4A6A">
              <w:rPr>
                <w:b/>
                <w:sz w:val="24"/>
              </w:rPr>
              <w:t>24/25</w:t>
            </w:r>
            <w:r>
              <w:rPr>
                <w:b/>
                <w:sz w:val="24"/>
              </w:rPr>
              <w:t xml:space="preserve"> </w:t>
            </w:r>
            <w:r w:rsidRPr="0000505C">
              <w:rPr>
                <w:b/>
                <w:sz w:val="24"/>
              </w:rPr>
              <w:t>August 202</w:t>
            </w:r>
            <w:r>
              <w:rPr>
                <w:b/>
                <w:sz w:val="24"/>
              </w:rPr>
              <w:t>6</w:t>
            </w:r>
          </w:p>
          <w:p w14:paraId="790AD6E3" w14:textId="77777777" w:rsidR="00542088" w:rsidRPr="0000505C" w:rsidRDefault="00542088" w:rsidP="001757FD">
            <w:pPr>
              <w:tabs>
                <w:tab w:val="left" w:pos="720"/>
              </w:tabs>
              <w:jc w:val="right"/>
              <w:rPr>
                <w:b/>
                <w:sz w:val="24"/>
              </w:rPr>
            </w:pPr>
          </w:p>
          <w:p w14:paraId="2FE2A8F8" w14:textId="77777777" w:rsidR="00542088" w:rsidRPr="00FF7516" w:rsidRDefault="00542088" w:rsidP="001757FD">
            <w:pPr>
              <w:tabs>
                <w:tab w:val="left" w:pos="720"/>
              </w:tabs>
              <w:jc w:val="right"/>
              <w:rPr>
                <w:b/>
                <w:sz w:val="28"/>
                <w:szCs w:val="28"/>
              </w:rPr>
            </w:pPr>
            <w:r w:rsidRPr="0000505C">
              <w:rPr>
                <w:b/>
                <w:szCs w:val="20"/>
              </w:rPr>
              <w:t xml:space="preserve">Delivered by </w:t>
            </w:r>
            <w:r>
              <w:rPr>
                <w:b/>
                <w:szCs w:val="20"/>
              </w:rPr>
              <w:t>Angus Senior</w:t>
            </w:r>
            <w:r w:rsidRPr="0000505C">
              <w:rPr>
                <w:b/>
                <w:szCs w:val="20"/>
              </w:rPr>
              <w:t>, Deputy Permanent Representative to the Conference on Disarmament</w:t>
            </w:r>
          </w:p>
        </w:tc>
      </w:tr>
    </w:tbl>
    <w:p w14:paraId="2CD4C3A4" w14:textId="77777777" w:rsidR="00542088" w:rsidRDefault="00542088" w:rsidP="00542088"/>
    <w:p w14:paraId="79622B63" w14:textId="77777777" w:rsidR="00542088" w:rsidRDefault="00542088" w:rsidP="00542088">
      <w:pPr>
        <w:rPr>
          <w:i/>
          <w:iCs/>
        </w:rPr>
      </w:pPr>
      <w:r w:rsidRPr="003038F9">
        <w:rPr>
          <w:i/>
          <w:iCs/>
        </w:rPr>
        <w:t>Time Limit: 4 minutes</w:t>
      </w:r>
    </w:p>
    <w:p w14:paraId="462779BD" w14:textId="77777777" w:rsidR="00542088" w:rsidRPr="00834D9F" w:rsidRDefault="00542088" w:rsidP="00542088">
      <w:pPr>
        <w:rPr>
          <w:i/>
          <w:iCs/>
          <w:sz w:val="22"/>
          <w:szCs w:val="28"/>
        </w:rPr>
      </w:pPr>
    </w:p>
    <w:p w14:paraId="73761C67" w14:textId="77777777" w:rsidR="00542088" w:rsidRPr="00834D9F" w:rsidRDefault="00542088" w:rsidP="00542088">
      <w:pPr>
        <w:jc w:val="both"/>
        <w:rPr>
          <w:sz w:val="22"/>
          <w:szCs w:val="28"/>
        </w:rPr>
      </w:pPr>
      <w:r w:rsidRPr="00834D9F">
        <w:rPr>
          <w:sz w:val="22"/>
          <w:szCs w:val="28"/>
        </w:rPr>
        <w:t>Thank you, President.</w:t>
      </w:r>
    </w:p>
    <w:p w14:paraId="152C85F8" w14:textId="77777777" w:rsidR="00542088" w:rsidRPr="00834D9F" w:rsidRDefault="00542088" w:rsidP="00542088">
      <w:pPr>
        <w:jc w:val="both"/>
        <w:rPr>
          <w:sz w:val="22"/>
          <w:szCs w:val="28"/>
        </w:rPr>
      </w:pPr>
    </w:p>
    <w:p w14:paraId="681C39F5" w14:textId="77777777" w:rsidR="00542088" w:rsidRPr="00834D9F" w:rsidRDefault="00542088" w:rsidP="00542088">
      <w:pPr>
        <w:jc w:val="both"/>
        <w:rPr>
          <w:sz w:val="22"/>
          <w:szCs w:val="28"/>
        </w:rPr>
      </w:pPr>
      <w:r w:rsidRPr="00834D9F">
        <w:rPr>
          <w:sz w:val="22"/>
          <w:szCs w:val="28"/>
        </w:rPr>
        <w:t xml:space="preserve">New Zealand congratulates you on your Presidency of the Twelfth Conference of States Parties and assures you of our full support. </w:t>
      </w:r>
    </w:p>
    <w:p w14:paraId="1DE8550E" w14:textId="77777777" w:rsidR="00542088" w:rsidRPr="00834D9F" w:rsidRDefault="00542088" w:rsidP="00542088">
      <w:pPr>
        <w:jc w:val="both"/>
        <w:rPr>
          <w:sz w:val="22"/>
          <w:szCs w:val="28"/>
        </w:rPr>
      </w:pPr>
    </w:p>
    <w:p w14:paraId="7513C6E2" w14:textId="77777777" w:rsidR="00542088" w:rsidRPr="00834D9F" w:rsidRDefault="00542088" w:rsidP="00542088">
      <w:pPr>
        <w:jc w:val="both"/>
        <w:rPr>
          <w:sz w:val="22"/>
          <w:szCs w:val="28"/>
        </w:rPr>
      </w:pPr>
      <w:r w:rsidRPr="00834D9F">
        <w:rPr>
          <w:sz w:val="22"/>
          <w:szCs w:val="28"/>
        </w:rPr>
        <w:t xml:space="preserve">We also thank </w:t>
      </w:r>
      <w:r>
        <w:rPr>
          <w:sz w:val="22"/>
          <w:szCs w:val="28"/>
        </w:rPr>
        <w:t>all</w:t>
      </w:r>
      <w:r w:rsidRPr="00834D9F">
        <w:rPr>
          <w:sz w:val="22"/>
          <w:szCs w:val="28"/>
        </w:rPr>
        <w:t xml:space="preserve"> ATT office holders, and the ATT Secretariat for their continued dedication in supporting </w:t>
      </w:r>
      <w:r>
        <w:rPr>
          <w:sz w:val="22"/>
          <w:szCs w:val="28"/>
        </w:rPr>
        <w:t>you during your tenure</w:t>
      </w:r>
      <w:r w:rsidRPr="00834D9F">
        <w:rPr>
          <w:sz w:val="22"/>
          <w:szCs w:val="28"/>
        </w:rPr>
        <w:t xml:space="preserve">. </w:t>
      </w:r>
    </w:p>
    <w:p w14:paraId="12C1D346" w14:textId="77777777" w:rsidR="00542088" w:rsidRPr="00834D9F" w:rsidRDefault="00542088" w:rsidP="00542088">
      <w:pPr>
        <w:jc w:val="both"/>
        <w:rPr>
          <w:sz w:val="22"/>
          <w:szCs w:val="28"/>
        </w:rPr>
      </w:pPr>
      <w:r w:rsidRPr="00834D9F">
        <w:rPr>
          <w:sz w:val="22"/>
          <w:szCs w:val="28"/>
        </w:rPr>
        <w:t xml:space="preserve"> </w:t>
      </w:r>
    </w:p>
    <w:p w14:paraId="30D2F1FB" w14:textId="77777777" w:rsidR="00542088" w:rsidRPr="00834D9F" w:rsidRDefault="00542088" w:rsidP="00542088">
      <w:pPr>
        <w:jc w:val="both"/>
        <w:rPr>
          <w:sz w:val="22"/>
          <w:szCs w:val="28"/>
        </w:rPr>
      </w:pPr>
      <w:r w:rsidRPr="00834D9F">
        <w:rPr>
          <w:sz w:val="22"/>
          <w:szCs w:val="28"/>
        </w:rPr>
        <w:t xml:space="preserve">We take this moment to warmly welcome and congratulate Vanuatu and Ecuador, our newest States Parties. </w:t>
      </w:r>
    </w:p>
    <w:p w14:paraId="279A03F3" w14:textId="77777777" w:rsidR="00542088" w:rsidRPr="00834D9F" w:rsidRDefault="00542088" w:rsidP="00542088">
      <w:pPr>
        <w:jc w:val="both"/>
        <w:rPr>
          <w:sz w:val="22"/>
          <w:szCs w:val="28"/>
        </w:rPr>
      </w:pPr>
    </w:p>
    <w:p w14:paraId="5A964BFB" w14:textId="77777777" w:rsidR="00542088" w:rsidRPr="00834D9F" w:rsidRDefault="00542088" w:rsidP="00542088">
      <w:pPr>
        <w:jc w:val="both"/>
        <w:rPr>
          <w:sz w:val="22"/>
          <w:szCs w:val="28"/>
        </w:rPr>
      </w:pPr>
      <w:r w:rsidRPr="00834D9F">
        <w:rPr>
          <w:sz w:val="22"/>
          <w:szCs w:val="28"/>
        </w:rPr>
        <w:t xml:space="preserve">New Zealand also recognises the vital contribution of civil society, academia, and industry to our work. We </w:t>
      </w:r>
      <w:r>
        <w:rPr>
          <w:sz w:val="22"/>
          <w:szCs w:val="28"/>
        </w:rPr>
        <w:t>especially</w:t>
      </w:r>
      <w:r w:rsidRPr="00834D9F">
        <w:rPr>
          <w:sz w:val="22"/>
          <w:szCs w:val="28"/>
        </w:rPr>
        <w:t xml:space="preserve"> acknowledge the important </w:t>
      </w:r>
      <w:r>
        <w:rPr>
          <w:sz w:val="22"/>
          <w:szCs w:val="28"/>
        </w:rPr>
        <w:t xml:space="preserve">work of Control Arms, and its donors, on the </w:t>
      </w:r>
      <w:r w:rsidRPr="00834D9F">
        <w:rPr>
          <w:sz w:val="22"/>
          <w:szCs w:val="28"/>
        </w:rPr>
        <w:t>ATT Monitor. Independent research, transparency initiatives, and constructive engagement by civil society continue to strengthen confidence in the Treaty and support its implementation.</w:t>
      </w:r>
    </w:p>
    <w:p w14:paraId="52EDB9B1" w14:textId="77777777" w:rsidR="00542088" w:rsidRPr="00834D9F" w:rsidRDefault="00542088" w:rsidP="00542088">
      <w:pPr>
        <w:jc w:val="both"/>
        <w:rPr>
          <w:sz w:val="22"/>
          <w:szCs w:val="28"/>
        </w:rPr>
      </w:pPr>
    </w:p>
    <w:p w14:paraId="04F9AF85" w14:textId="77777777" w:rsidR="00542088" w:rsidRPr="00834D9F" w:rsidRDefault="00542088" w:rsidP="00542088">
      <w:pPr>
        <w:jc w:val="both"/>
        <w:rPr>
          <w:sz w:val="22"/>
          <w:szCs w:val="28"/>
        </w:rPr>
      </w:pPr>
      <w:r>
        <w:rPr>
          <w:sz w:val="22"/>
          <w:szCs w:val="28"/>
        </w:rPr>
        <w:t>President, in the context of a contested international security environment, t</w:t>
      </w:r>
      <w:r w:rsidRPr="00834D9F">
        <w:rPr>
          <w:sz w:val="22"/>
          <w:szCs w:val="28"/>
        </w:rPr>
        <w:t xml:space="preserve">he ATT's </w:t>
      </w:r>
      <w:r>
        <w:rPr>
          <w:sz w:val="22"/>
          <w:szCs w:val="28"/>
        </w:rPr>
        <w:t>objectives remain as relevant today as when the Treaty entered into force. It remains our joint responsibility to ensure that the humanitarian and security benefits that can flow from this Treaty are realised, through effective implementation and full universalisation.</w:t>
      </w:r>
      <w:r w:rsidRPr="00834D9F">
        <w:rPr>
          <w:sz w:val="22"/>
          <w:szCs w:val="28"/>
        </w:rPr>
        <w:t xml:space="preserve"> </w:t>
      </w:r>
    </w:p>
    <w:p w14:paraId="79CF2A39" w14:textId="77777777" w:rsidR="00542088" w:rsidRPr="00834D9F" w:rsidRDefault="00542088" w:rsidP="00542088">
      <w:pPr>
        <w:jc w:val="both"/>
        <w:rPr>
          <w:sz w:val="22"/>
          <w:szCs w:val="28"/>
        </w:rPr>
      </w:pPr>
    </w:p>
    <w:p w14:paraId="1B93D3A8" w14:textId="77777777" w:rsidR="00542088" w:rsidRPr="00834D9F" w:rsidRDefault="00542088" w:rsidP="00542088">
      <w:pPr>
        <w:jc w:val="both"/>
        <w:rPr>
          <w:sz w:val="22"/>
          <w:szCs w:val="28"/>
        </w:rPr>
      </w:pPr>
      <w:r w:rsidRPr="00834D9F">
        <w:rPr>
          <w:sz w:val="22"/>
          <w:szCs w:val="28"/>
        </w:rPr>
        <w:t xml:space="preserve">New Zealand therefore reiterates the importance of all States Parties fully </w:t>
      </w:r>
      <w:proofErr w:type="gramStart"/>
      <w:r w:rsidRPr="00834D9F">
        <w:rPr>
          <w:sz w:val="22"/>
          <w:szCs w:val="28"/>
        </w:rPr>
        <w:t>complying with their Treaty obligations at all times</w:t>
      </w:r>
      <w:proofErr w:type="gramEnd"/>
      <w:r w:rsidRPr="00834D9F">
        <w:rPr>
          <w:sz w:val="22"/>
          <w:szCs w:val="28"/>
        </w:rPr>
        <w:t xml:space="preserve">. Rigorous and objective export assessments, effective national control systems, and transparent reporting remain central to ensuring that the Treaty delivers on its humanitarian and security objectives. </w:t>
      </w:r>
    </w:p>
    <w:p w14:paraId="112B8CC1" w14:textId="77777777" w:rsidR="00542088" w:rsidRPr="00834D9F" w:rsidRDefault="00542088" w:rsidP="00542088">
      <w:pPr>
        <w:jc w:val="both"/>
        <w:rPr>
          <w:sz w:val="22"/>
          <w:szCs w:val="28"/>
        </w:rPr>
      </w:pPr>
    </w:p>
    <w:p w14:paraId="4EC38ED8" w14:textId="77777777" w:rsidR="00542088" w:rsidRPr="00834D9F" w:rsidRDefault="00542088" w:rsidP="00542088">
      <w:pPr>
        <w:jc w:val="both"/>
        <w:rPr>
          <w:sz w:val="22"/>
          <w:szCs w:val="28"/>
        </w:rPr>
      </w:pPr>
      <w:r w:rsidRPr="00834D9F">
        <w:rPr>
          <w:sz w:val="22"/>
          <w:szCs w:val="28"/>
        </w:rPr>
        <w:lastRenderedPageBreak/>
        <w:t>President, New Zealand supports continued efforts to strengthen implementation of the Treaty. We remain committed to sharing practical experiences, lessons learned, and best practice approaches through the ATT's working groups and implementation support mechanisms. We also continue to see value in discussions on emerging challenges and evolving risks, while maintaining focus on the Treaty's core obligations and objectives.</w:t>
      </w:r>
    </w:p>
    <w:p w14:paraId="3F4BE04A" w14:textId="77777777" w:rsidR="00542088" w:rsidRPr="00834D9F" w:rsidRDefault="00542088" w:rsidP="00542088">
      <w:pPr>
        <w:jc w:val="both"/>
        <w:rPr>
          <w:sz w:val="22"/>
          <w:szCs w:val="28"/>
        </w:rPr>
      </w:pPr>
    </w:p>
    <w:p w14:paraId="5CE85F55" w14:textId="77777777" w:rsidR="00542088" w:rsidRPr="00834D9F" w:rsidRDefault="00542088" w:rsidP="00542088">
      <w:pPr>
        <w:jc w:val="both"/>
        <w:rPr>
          <w:sz w:val="22"/>
          <w:szCs w:val="28"/>
        </w:rPr>
      </w:pPr>
      <w:r>
        <w:rPr>
          <w:sz w:val="22"/>
          <w:szCs w:val="28"/>
        </w:rPr>
        <w:t>New Zealand</w:t>
      </w:r>
      <w:r w:rsidRPr="00834D9F">
        <w:rPr>
          <w:sz w:val="22"/>
          <w:szCs w:val="28"/>
        </w:rPr>
        <w:t xml:space="preserve"> </w:t>
      </w:r>
      <w:r>
        <w:rPr>
          <w:sz w:val="22"/>
          <w:szCs w:val="28"/>
        </w:rPr>
        <w:t xml:space="preserve">welcomes the work on draft elements for a Five-Year Strategy for the ATT. </w:t>
      </w:r>
      <w:r w:rsidRPr="00834D9F">
        <w:rPr>
          <w:sz w:val="22"/>
          <w:szCs w:val="28"/>
        </w:rPr>
        <w:t xml:space="preserve"> </w:t>
      </w:r>
      <w:r>
        <w:rPr>
          <w:sz w:val="22"/>
          <w:szCs w:val="28"/>
        </w:rPr>
        <w:t xml:space="preserve">We look forward to engaging in discussions to develop a Strategy that </w:t>
      </w:r>
      <w:r w:rsidRPr="00834D9F">
        <w:rPr>
          <w:sz w:val="22"/>
          <w:szCs w:val="28"/>
        </w:rPr>
        <w:t>provide</w:t>
      </w:r>
      <w:r>
        <w:rPr>
          <w:sz w:val="22"/>
          <w:szCs w:val="28"/>
        </w:rPr>
        <w:t>s</w:t>
      </w:r>
      <w:r w:rsidRPr="00834D9F">
        <w:rPr>
          <w:sz w:val="22"/>
          <w:szCs w:val="28"/>
        </w:rPr>
        <w:t xml:space="preserve"> a practical framework for measuring </w:t>
      </w:r>
      <w:proofErr w:type="gramStart"/>
      <w:r w:rsidRPr="00834D9F">
        <w:rPr>
          <w:sz w:val="22"/>
          <w:szCs w:val="28"/>
        </w:rPr>
        <w:t>progress, and</w:t>
      </w:r>
      <w:proofErr w:type="gramEnd"/>
      <w:r w:rsidRPr="00834D9F">
        <w:rPr>
          <w:sz w:val="22"/>
          <w:szCs w:val="28"/>
        </w:rPr>
        <w:t xml:space="preserve"> ensure</w:t>
      </w:r>
      <w:r>
        <w:rPr>
          <w:sz w:val="22"/>
          <w:szCs w:val="28"/>
        </w:rPr>
        <w:t>s</w:t>
      </w:r>
      <w:r w:rsidRPr="00834D9F">
        <w:rPr>
          <w:sz w:val="22"/>
          <w:szCs w:val="28"/>
        </w:rPr>
        <w:t xml:space="preserve"> that our efforts remain closely connected to the humanitarian imperative that motivated the Treaty's negotiation and adoption.</w:t>
      </w:r>
    </w:p>
    <w:p w14:paraId="599E21A9" w14:textId="77777777" w:rsidR="00542088" w:rsidRPr="00834D9F" w:rsidRDefault="00542088" w:rsidP="00542088">
      <w:pPr>
        <w:jc w:val="both"/>
        <w:rPr>
          <w:sz w:val="22"/>
          <w:szCs w:val="28"/>
        </w:rPr>
      </w:pPr>
      <w:r w:rsidRPr="00834D9F">
        <w:rPr>
          <w:sz w:val="22"/>
          <w:szCs w:val="28"/>
        </w:rPr>
        <w:t xml:space="preserve"> </w:t>
      </w:r>
    </w:p>
    <w:p w14:paraId="227E2BCF" w14:textId="77777777" w:rsidR="00542088" w:rsidRPr="00834D9F" w:rsidRDefault="00542088" w:rsidP="00542088">
      <w:pPr>
        <w:jc w:val="both"/>
        <w:rPr>
          <w:sz w:val="22"/>
          <w:szCs w:val="28"/>
        </w:rPr>
      </w:pPr>
      <w:r w:rsidRPr="00834D9F">
        <w:rPr>
          <w:sz w:val="22"/>
          <w:szCs w:val="28"/>
        </w:rPr>
        <w:t>While many of our discussions are necessarily technical, we must not lose sight of the people affected by armed violence and irresponsible arms transfers. Our technical work is important because of its human consequences. Effective implementation of the ATT contributes to reducing human suffering and promoting international peace and security.</w:t>
      </w:r>
    </w:p>
    <w:p w14:paraId="5D636EC0" w14:textId="77777777" w:rsidR="00542088" w:rsidRPr="00834D9F" w:rsidRDefault="00542088" w:rsidP="00542088">
      <w:pPr>
        <w:jc w:val="both"/>
        <w:rPr>
          <w:sz w:val="22"/>
          <w:szCs w:val="28"/>
        </w:rPr>
      </w:pPr>
    </w:p>
    <w:p w14:paraId="4A9CB1B0" w14:textId="77777777" w:rsidR="00542088" w:rsidRDefault="00542088" w:rsidP="00542088">
      <w:pPr>
        <w:jc w:val="both"/>
        <w:rPr>
          <w:sz w:val="22"/>
          <w:szCs w:val="28"/>
        </w:rPr>
      </w:pPr>
      <w:r w:rsidRPr="00A82CFF">
        <w:rPr>
          <w:sz w:val="22"/>
          <w:szCs w:val="28"/>
        </w:rPr>
        <w:t>President, we call once again on all States Parties to fulfil their national reporting obligations under the Treaty, and to consider making their reports public, as a contribution to confidence-building among our membership.</w:t>
      </w:r>
    </w:p>
    <w:p w14:paraId="78598307" w14:textId="77777777" w:rsidR="00542088" w:rsidRDefault="00542088" w:rsidP="00542088">
      <w:pPr>
        <w:jc w:val="both"/>
        <w:rPr>
          <w:sz w:val="22"/>
          <w:szCs w:val="28"/>
        </w:rPr>
      </w:pPr>
    </w:p>
    <w:p w14:paraId="1D04986F" w14:textId="77777777" w:rsidR="00542088" w:rsidRPr="00834D9F" w:rsidRDefault="00542088" w:rsidP="00542088">
      <w:pPr>
        <w:jc w:val="both"/>
        <w:rPr>
          <w:sz w:val="22"/>
          <w:szCs w:val="28"/>
        </w:rPr>
      </w:pPr>
      <w:r>
        <w:rPr>
          <w:sz w:val="22"/>
          <w:szCs w:val="28"/>
        </w:rPr>
        <w:t xml:space="preserve">In line with our commitment to transparency, we note that New Zealand is in the final stages of modernising our Arms Act, which came into force in 1984. We look forward to updating our Initial Report to the ATT once these legislative changes come into force later this year. </w:t>
      </w:r>
    </w:p>
    <w:p w14:paraId="54589B96" w14:textId="77777777" w:rsidR="00542088" w:rsidRPr="00834D9F" w:rsidRDefault="00542088" w:rsidP="00542088">
      <w:pPr>
        <w:jc w:val="both"/>
        <w:rPr>
          <w:sz w:val="22"/>
          <w:szCs w:val="28"/>
        </w:rPr>
      </w:pPr>
      <w:r w:rsidRPr="00834D9F">
        <w:rPr>
          <w:sz w:val="22"/>
          <w:szCs w:val="28"/>
        </w:rPr>
        <w:t xml:space="preserve"> </w:t>
      </w:r>
    </w:p>
    <w:p w14:paraId="6655AB59" w14:textId="77777777" w:rsidR="00542088" w:rsidRPr="00834D9F" w:rsidRDefault="00542088" w:rsidP="00542088">
      <w:pPr>
        <w:jc w:val="both"/>
        <w:rPr>
          <w:sz w:val="22"/>
          <w:szCs w:val="28"/>
        </w:rPr>
      </w:pPr>
      <w:r w:rsidRPr="00834D9F">
        <w:rPr>
          <w:sz w:val="22"/>
          <w:szCs w:val="28"/>
        </w:rPr>
        <w:t>President, New Zealand is committed to working with civil society and will continue to champion their full participation in ATT mechanisms. Indeed, the preamble of the Treaty expressly recognises the active role that civil society can play in supporting Treaty implementation. We call on all States Parties to support civil society’s full participation and engagement in Arms Trade Treaty meetings.</w:t>
      </w:r>
      <w:r w:rsidRPr="00834D9F">
        <w:rPr>
          <w:sz w:val="24"/>
        </w:rPr>
        <w:t xml:space="preserve"> </w:t>
      </w:r>
    </w:p>
    <w:p w14:paraId="7F9B57B6" w14:textId="77777777" w:rsidR="00542088" w:rsidRPr="00834D9F" w:rsidRDefault="00542088" w:rsidP="00542088">
      <w:pPr>
        <w:jc w:val="both"/>
        <w:rPr>
          <w:sz w:val="22"/>
          <w:szCs w:val="28"/>
        </w:rPr>
      </w:pPr>
    </w:p>
    <w:p w14:paraId="0580CDEB" w14:textId="77777777" w:rsidR="00542088" w:rsidRPr="00834D9F" w:rsidRDefault="00542088" w:rsidP="00542088">
      <w:pPr>
        <w:jc w:val="both"/>
        <w:rPr>
          <w:sz w:val="22"/>
          <w:szCs w:val="28"/>
        </w:rPr>
      </w:pPr>
      <w:r w:rsidRPr="00834D9F">
        <w:rPr>
          <w:sz w:val="22"/>
          <w:szCs w:val="28"/>
        </w:rPr>
        <w:t>President, New Zealand looks forward to constructive and forward-looking discussions</w:t>
      </w:r>
      <w:r>
        <w:rPr>
          <w:sz w:val="22"/>
          <w:szCs w:val="28"/>
        </w:rPr>
        <w:t xml:space="preserve"> this week and I wish us all success in our collective mission to </w:t>
      </w:r>
      <w:r w:rsidRPr="00834D9F">
        <w:rPr>
          <w:sz w:val="22"/>
          <w:szCs w:val="28"/>
        </w:rPr>
        <w:t>reduc</w:t>
      </w:r>
      <w:r>
        <w:rPr>
          <w:sz w:val="22"/>
          <w:szCs w:val="28"/>
        </w:rPr>
        <w:t>e</w:t>
      </w:r>
      <w:r w:rsidRPr="00834D9F">
        <w:rPr>
          <w:sz w:val="22"/>
          <w:szCs w:val="28"/>
        </w:rPr>
        <w:t xml:space="preserve"> human suffering.</w:t>
      </w:r>
    </w:p>
    <w:p w14:paraId="396859F5" w14:textId="77777777" w:rsidR="00542088" w:rsidRPr="00834D9F" w:rsidRDefault="00542088" w:rsidP="00542088">
      <w:pPr>
        <w:jc w:val="both"/>
        <w:rPr>
          <w:sz w:val="22"/>
          <w:szCs w:val="28"/>
        </w:rPr>
      </w:pPr>
    </w:p>
    <w:p w14:paraId="734FDE92" w14:textId="77777777" w:rsidR="00542088" w:rsidRPr="00083400" w:rsidRDefault="00542088" w:rsidP="00542088">
      <w:pPr>
        <w:jc w:val="both"/>
        <w:rPr>
          <w:sz w:val="22"/>
          <w:szCs w:val="28"/>
        </w:rPr>
      </w:pPr>
      <w:r w:rsidRPr="00834D9F">
        <w:rPr>
          <w:sz w:val="22"/>
          <w:szCs w:val="28"/>
        </w:rPr>
        <w:t>Thank you.</w:t>
      </w:r>
    </w:p>
    <w:p w14:paraId="5A1A8DAF" w14:textId="77777777" w:rsidR="00542088" w:rsidRDefault="00542088" w:rsidP="00542088">
      <w:pPr>
        <w:tabs>
          <w:tab w:val="clear" w:pos="567"/>
        </w:tabs>
        <w:spacing w:line="240" w:lineRule="auto"/>
      </w:pPr>
      <w:r>
        <w:br w:type="page"/>
      </w:r>
    </w:p>
    <w:p w14:paraId="1731677D" w14:textId="77777777" w:rsidR="005F746E" w:rsidRDefault="005F746E" w:rsidP="003F4A6D"/>
    <w:sectPr w:rsidR="005F746E" w:rsidSect="002B6045">
      <w:headerReference w:type="even" r:id="rId9"/>
      <w:headerReference w:type="default" r:id="rId10"/>
      <w:footerReference w:type="even" r:id="rId11"/>
      <w:footerReference w:type="default" r:id="rId12"/>
      <w:headerReference w:type="first" r:id="rId13"/>
      <w:footerReference w:type="first" r:id="rId14"/>
      <w:pgSz w:w="11906" w:h="16838"/>
      <w:pgMar w:top="1701" w:right="1418" w:bottom="1701"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D96AA" w14:textId="77777777" w:rsidR="004C790C" w:rsidRDefault="004C790C" w:rsidP="00023335">
      <w:pPr>
        <w:spacing w:line="240" w:lineRule="auto"/>
      </w:pPr>
      <w:r>
        <w:separator/>
      </w:r>
    </w:p>
  </w:endnote>
  <w:endnote w:type="continuationSeparator" w:id="0">
    <w:p w14:paraId="0609371F" w14:textId="77777777" w:rsidR="004C790C" w:rsidRDefault="004C790C" w:rsidP="000233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736F5" w14:textId="2FC2E386" w:rsidR="00542088" w:rsidRDefault="00542088">
    <w:pPr>
      <w:pStyle w:val="Footer"/>
    </w:pPr>
    <w:r>
      <w:rPr>
        <w:noProof/>
      </w:rPr>
      <mc:AlternateContent>
        <mc:Choice Requires="wps">
          <w:drawing>
            <wp:anchor distT="0" distB="0" distL="0" distR="0" simplePos="0" relativeHeight="251662336" behindDoc="0" locked="0" layoutInCell="1" allowOverlap="1" wp14:anchorId="629F6691" wp14:editId="1F745BAE">
              <wp:simplePos x="635" y="635"/>
              <wp:positionH relativeFrom="page">
                <wp:align>center</wp:align>
              </wp:positionH>
              <wp:positionV relativeFrom="page">
                <wp:align>bottom</wp:align>
              </wp:positionV>
              <wp:extent cx="930910" cy="413385"/>
              <wp:effectExtent l="0" t="0" r="2540" b="0"/>
              <wp:wrapNone/>
              <wp:docPr id="548911047" name="Text Box 5"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30910" cy="413385"/>
                      </a:xfrm>
                      <a:prstGeom prst="rect">
                        <a:avLst/>
                      </a:prstGeom>
                      <a:noFill/>
                      <a:ln>
                        <a:noFill/>
                      </a:ln>
                    </wps:spPr>
                    <wps:txbx>
                      <w:txbxContent>
                        <w:p w14:paraId="61658209" w14:textId="0E3A7A73" w:rsidR="00542088" w:rsidRPr="00542088" w:rsidRDefault="00542088" w:rsidP="00542088">
                          <w:pPr>
                            <w:rPr>
                              <w:rFonts w:ascii="Segoe UI Semibold" w:eastAsia="Segoe UI Semibold" w:hAnsi="Segoe UI Semibold" w:cs="Segoe UI Semibold"/>
                              <w:noProof/>
                              <w:color w:val="000000"/>
                              <w:sz w:val="22"/>
                              <w:szCs w:val="22"/>
                            </w:rPr>
                          </w:pPr>
                          <w:r w:rsidRPr="00542088">
                            <w:rPr>
                              <w:rFonts w:ascii="Segoe UI Semibold" w:eastAsia="Segoe UI Semibold" w:hAnsi="Segoe UI Semibold" w:cs="Segoe UI Semibold"/>
                              <w:noProof/>
                              <w:color w:val="000000"/>
                              <w:sz w:val="22"/>
                              <w:szCs w:val="22"/>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29F6691" id="_x0000_t202" coordsize="21600,21600" o:spt="202" path="m,l,21600r21600,l21600,xe">
              <v:stroke joinstyle="miter"/>
              <v:path gradientshapeok="t" o:connecttype="rect"/>
            </v:shapetype>
            <v:shape id="Text Box 5" o:spid="_x0000_s1027" type="#_x0000_t202" alt="UNCLASSIFIED" style="position:absolute;margin-left:0;margin-top:0;width:73.3pt;height:32.5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MpnDAIAABwEAAAOAAAAZHJzL2Uyb0RvYy54bWysU8Fu2zAMvQ/YPwi6L7abdWiMOEXWIsOA&#10;oC2QDj0rshQbkERBUmJnXz9KjpOu7WnYRaZJ6pF8fJrf9lqRg3C+BVPRYpJTIgyHujW7iv56Xn25&#10;ocQHZmqmwIiKHoWnt4vPn+adLcUVNKBq4QiCGF92tqJNCLbMMs8boZmfgBUGgxKcZgF/3S6rHesQ&#10;XavsKs+/ZR242jrgwnv03g9Bukj4UgoeHqX0IhBVUewtpNOlcxvPbDFn5c4x27T81Ab7hy40aw0W&#10;PUPds8DI3rXvoHTLHXiQYcJBZyBly0WaAacp8jfTbBpmRZoFyfH2TJP/f7D84bCxT46E/jv0uMBI&#10;SGd96dEZ5+ml0/GLnRKMI4XHM22iD4SjczbNZwVGOIa+FtPpzXVEyS6XrfPhhwBNolFRh1tJZLHD&#10;2ochdUyJtQysWqXSZpT5y4GY0ZNdOoxW6Lc9aetX3W+hPuJQDoZ9e8tXLZZeMx+emMMFY7co2vCI&#10;h1TQVRROFiUNuN8f+WM+8o5RSjoUTEUNKpoS9dPgPqK2RsONxjYZxSy/zjFu9voOUIYFvgjLk4le&#10;F9RoSgf6BeW8jIUwxAzHchXdjuZdGJSLz4GL5TIloYwsC2uzsTxCR7oil8/9C3P2RHjATT3AqCZW&#10;vuF9yI03vV3uA7KflhKpHYg8MY4STGs9PZeo8df/KevyqBd/AAAA//8DAFBLAwQUAAYACAAAACEA&#10;NkRY99sAAAAEAQAADwAAAGRycy9kb3ducmV2LnhtbEyPQWvCQBCF70L/wzKF3nSj1iAxGylCT5aC&#10;2ou3dXdMYrOzITvR+O+79tJeBh7v8d43+XpwjbhiF2pPCqaTBASS8bamUsHX4X28BBFYk9WNJ1Rw&#10;xwDr4mmU68z6G+3wuudSxBIKmVZQMbeZlMFU6HSY+BYpemffOc1RdqW0nb7FctfIWZKk0uma4kKl&#10;W9xUaL73vVOw2PFH/0mH+XGY3S/bdmPm561R6uV5eFuBYBz4LwwP/IgORWQ6+Z5sEI2C+Aj/3of3&#10;mqYgTgrSxRRkkcv/8MUPAAAA//8DAFBLAQItABQABgAIAAAAIQC2gziS/gAAAOEBAAATAAAAAAAA&#10;AAAAAAAAAAAAAABbQ29udGVudF9UeXBlc10ueG1sUEsBAi0AFAAGAAgAAAAhADj9If/WAAAAlAEA&#10;AAsAAAAAAAAAAAAAAAAALwEAAF9yZWxzLy5yZWxzUEsBAi0AFAAGAAgAAAAhADKoymcMAgAAHAQA&#10;AA4AAAAAAAAAAAAAAAAALgIAAGRycy9lMm9Eb2MueG1sUEsBAi0AFAAGAAgAAAAhADZEWPfbAAAA&#10;BAEAAA8AAAAAAAAAAAAAAAAAZgQAAGRycy9kb3ducmV2LnhtbFBLBQYAAAAABAAEAPMAAABuBQAA&#10;AAA=&#10;" filled="f" stroked="f">
              <v:fill o:detectmouseclick="t"/>
              <v:textbox style="mso-fit-shape-to-text:t" inset="0,0,0,15pt">
                <w:txbxContent>
                  <w:p w14:paraId="61658209" w14:textId="0E3A7A73" w:rsidR="00542088" w:rsidRPr="00542088" w:rsidRDefault="00542088" w:rsidP="00542088">
                    <w:pPr>
                      <w:rPr>
                        <w:rFonts w:ascii="Segoe UI Semibold" w:eastAsia="Segoe UI Semibold" w:hAnsi="Segoe UI Semibold" w:cs="Segoe UI Semibold"/>
                        <w:noProof/>
                        <w:color w:val="000000"/>
                        <w:sz w:val="22"/>
                        <w:szCs w:val="22"/>
                      </w:rPr>
                    </w:pPr>
                    <w:r w:rsidRPr="00542088">
                      <w:rPr>
                        <w:rFonts w:ascii="Segoe UI Semibold" w:eastAsia="Segoe UI Semibold" w:hAnsi="Segoe UI Semibold" w:cs="Segoe UI Semibold"/>
                        <w:noProof/>
                        <w:color w:val="000000"/>
                        <w:sz w:val="22"/>
                        <w:szCs w:val="22"/>
                      </w:rPr>
                      <w:t>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D319E" w14:textId="77777777" w:rsidR="00023335" w:rsidRDefault="00023335" w:rsidP="00CE1AA0">
    <w:pPr>
      <w:pStyle w:val="Footer"/>
      <w:jc w:val="center"/>
    </w:pPr>
    <w:bookmarkStart w:id="1" w:name="covering_classification_footer2"/>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A6FB7" w14:textId="56204415" w:rsidR="00CE1AA0" w:rsidRDefault="00CE1AA0" w:rsidP="00CE1AA0">
    <w:pPr>
      <w:pStyle w:val="SecurityClassification"/>
    </w:pPr>
    <w:r>
      <w:t xml:space="preserve"> </w:t>
    </w:r>
    <w:bookmarkStart w:id="3" w:name="security_caveat_footer"/>
    <w:bookmarkEnd w:id="3"/>
  </w:p>
  <w:p w14:paraId="3FDCA3A9" w14:textId="77777777" w:rsidR="00023335" w:rsidRDefault="00023335" w:rsidP="00CE1AA0">
    <w:pPr>
      <w:pStyle w:val="Footer"/>
      <w:jc w:val="center"/>
    </w:pPr>
    <w:bookmarkStart w:id="4" w:name="covering_classification_footer"/>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414CC" w14:textId="77777777" w:rsidR="004C790C" w:rsidRDefault="004C790C" w:rsidP="00023335">
      <w:pPr>
        <w:spacing w:line="240" w:lineRule="auto"/>
      </w:pPr>
      <w:r>
        <w:separator/>
      </w:r>
    </w:p>
  </w:footnote>
  <w:footnote w:type="continuationSeparator" w:id="0">
    <w:p w14:paraId="4D4C1444" w14:textId="77777777" w:rsidR="004C790C" w:rsidRDefault="004C790C" w:rsidP="0002333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4B374" w14:textId="70D7E30E" w:rsidR="00542088" w:rsidRDefault="00542088">
    <w:pPr>
      <w:pStyle w:val="Header"/>
    </w:pPr>
    <w:r>
      <w:rPr>
        <w:noProof/>
      </w:rPr>
      <mc:AlternateContent>
        <mc:Choice Requires="wps">
          <w:drawing>
            <wp:anchor distT="0" distB="0" distL="0" distR="0" simplePos="0" relativeHeight="251659264" behindDoc="0" locked="0" layoutInCell="1" allowOverlap="1" wp14:anchorId="252E78D6" wp14:editId="5574ECC9">
              <wp:simplePos x="635" y="635"/>
              <wp:positionH relativeFrom="page">
                <wp:align>center</wp:align>
              </wp:positionH>
              <wp:positionV relativeFrom="page">
                <wp:align>top</wp:align>
              </wp:positionV>
              <wp:extent cx="930910" cy="413385"/>
              <wp:effectExtent l="0" t="0" r="2540" b="5715"/>
              <wp:wrapNone/>
              <wp:docPr id="849308830" name="Text Box 2"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30910" cy="413385"/>
                      </a:xfrm>
                      <a:prstGeom prst="rect">
                        <a:avLst/>
                      </a:prstGeom>
                      <a:noFill/>
                      <a:ln>
                        <a:noFill/>
                      </a:ln>
                    </wps:spPr>
                    <wps:txbx>
                      <w:txbxContent>
                        <w:p w14:paraId="2A0CA15D" w14:textId="41974606" w:rsidR="00542088" w:rsidRPr="00542088" w:rsidRDefault="00542088" w:rsidP="00542088">
                          <w:pPr>
                            <w:rPr>
                              <w:rFonts w:ascii="Segoe UI Semibold" w:eastAsia="Segoe UI Semibold" w:hAnsi="Segoe UI Semibold" w:cs="Segoe UI Semibold"/>
                              <w:noProof/>
                              <w:color w:val="000000"/>
                              <w:sz w:val="22"/>
                              <w:szCs w:val="22"/>
                            </w:rPr>
                          </w:pPr>
                          <w:r w:rsidRPr="00542088">
                            <w:rPr>
                              <w:rFonts w:ascii="Segoe UI Semibold" w:eastAsia="Segoe UI Semibold" w:hAnsi="Segoe UI Semibold" w:cs="Segoe UI Semibold"/>
                              <w:noProof/>
                              <w:color w:val="000000"/>
                              <w:sz w:val="22"/>
                              <w:szCs w:val="22"/>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2E78D6" id="_x0000_t202" coordsize="21600,21600" o:spt="202" path="m,l,21600r21600,l21600,xe">
              <v:stroke joinstyle="miter"/>
              <v:path gradientshapeok="t" o:connecttype="rect"/>
            </v:shapetype>
            <v:shape id="Text Box 2" o:spid="_x0000_s1026" type="#_x0000_t202" alt="UNCLASSIFIED" style="position:absolute;margin-left:0;margin-top:0;width:73.3pt;height:32.5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MZaCQIAABUEAAAOAAAAZHJzL2Uyb0RvYy54bWysU8Fu2zAMvQ/YPwi6L7abdWiMOEXWIsOA&#10;oC2QDj0rshQbkERBUmJnXz9Ktpuu22nYRaZI+pF8fFre9lqRk3C+BVPRYpZTIgyHujWHiv543ny6&#10;ocQHZmqmwIiKnoWnt6uPH5adLcUVNKBq4QiCGF92tqJNCLbMMs8boZmfgRUGgxKcZgGv7pDVjnWI&#10;rlV2ledfsg5cbR1w4T1674cgXSV8KQUPj1J6EYiqKPYW0unSuY9ntlqy8uCYbVo+tsH+oQvNWoNF&#10;X6HuWWDk6No/oHTLHXiQYcZBZyBly0WaAacp8nfT7BpmRZoFyfH2lSb//2D5w2lnnxwJ/VfocYGR&#10;kM760qMzztNLp+MXOyUYRwrPr7SJPhCOzsU8XxQY4Rj6XMznN9cRJbv8bJ0P3wRoEo2KOtxKIoud&#10;tj4MqVNKrGVg0yqVNqPMbw7EjJ7s0mG0Qr/vx7b3UJ9xGgfDor3lmxZrbpkPT8zhZrFNVGt4xEMq&#10;6CoKo0VJA+7n3/wxHwnHKCUdKqWiBqVMifpucBFRVMkoFvl1jjc3ufeTYY76DlB/BT4Fy5MZ84Ka&#10;TOlAv6CO17EQhpjhWK6iYTLvwiBZfAdcrNcpCfVjWdianeUROvIUSXzuX5izI9MBV/QAk4xY+Y7w&#10;ITf+6e36GJD2tI3I6UDkSDVqL+1zfCdR3G/vKevymle/AAAA//8DAFBLAwQUAAYACAAAACEAByvk&#10;ztoAAAAEAQAADwAAAGRycy9kb3ducmV2LnhtbEyPwW7CMBBE75X4B2uReiuOURNVaRyEkDhwo7T0&#10;vMTbJBCvo9hAytfX9NJeVhrNaOZtsRhtJy40+NaxBjVLQBBXzrRca/h4Xz+9gPAB2WDnmDR8k4dF&#10;OXkoMDfuym902YVaxBL2OWpoQuhzKX3VkEU/cz1x9L7cYDFEOdTSDHiN5baT8yTJpMWW40KDPa0a&#10;qk67s9XQpksXFO036+OnVU7dtpv0ttX6cTouX0EEGsNfGO74ER3KyHRwZzZedBriI+H33r3nLANx&#10;0JClCmRZyP/w5Q8AAAD//wMAUEsBAi0AFAAGAAgAAAAhALaDOJL+AAAA4QEAABMAAAAAAAAAAAAA&#10;AAAAAAAAAFtDb250ZW50X1R5cGVzXS54bWxQSwECLQAUAAYACAAAACEAOP0h/9YAAACUAQAACwAA&#10;AAAAAAAAAAAAAAAvAQAAX3JlbHMvLnJlbHNQSwECLQAUAAYACAAAACEAC0jGWgkCAAAVBAAADgAA&#10;AAAAAAAAAAAAAAAuAgAAZHJzL2Uyb0RvYy54bWxQSwECLQAUAAYACAAAACEAByvkztoAAAAEAQAA&#10;DwAAAAAAAAAAAAAAAABjBAAAZHJzL2Rvd25yZXYueG1sUEsFBgAAAAAEAAQA8wAAAGoFAAAAAA==&#10;" filled="f" stroked="f">
              <v:fill o:detectmouseclick="t"/>
              <v:textbox style="mso-fit-shape-to-text:t" inset="0,15pt,0,0">
                <w:txbxContent>
                  <w:p w14:paraId="2A0CA15D" w14:textId="41974606" w:rsidR="00542088" w:rsidRPr="00542088" w:rsidRDefault="00542088" w:rsidP="00542088">
                    <w:pPr>
                      <w:rPr>
                        <w:rFonts w:ascii="Segoe UI Semibold" w:eastAsia="Segoe UI Semibold" w:hAnsi="Segoe UI Semibold" w:cs="Segoe UI Semibold"/>
                        <w:noProof/>
                        <w:color w:val="000000"/>
                        <w:sz w:val="22"/>
                        <w:szCs w:val="22"/>
                      </w:rPr>
                    </w:pPr>
                    <w:r w:rsidRPr="00542088">
                      <w:rPr>
                        <w:rFonts w:ascii="Segoe UI Semibold" w:eastAsia="Segoe UI Semibold" w:hAnsi="Segoe UI Semibold" w:cs="Segoe UI Semibold"/>
                        <w:noProof/>
                        <w:color w:val="000000"/>
                        <w:sz w:val="22"/>
                        <w:szCs w:val="22"/>
                      </w:rPr>
                      <w:t>UNCLASSIFIED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41B50" w14:textId="77777777" w:rsidR="00CE1AA0" w:rsidRDefault="00CE1AA0" w:rsidP="00CE1AA0">
    <w:pPr>
      <w:pStyle w:val="Header"/>
      <w:jc w:val="center"/>
      <w:rPr>
        <w:rStyle w:val="PageNumber"/>
      </w:rPr>
    </w:pPr>
    <w:bookmarkStart w:id="0" w:name="covering_classification_header2"/>
    <w:bookmarkEnd w:id="0"/>
  </w:p>
  <w:p w14:paraId="4221CB29" w14:textId="77777777" w:rsidR="003109B4" w:rsidRPr="005F746E" w:rsidRDefault="003109B4" w:rsidP="00CE1AA0">
    <w:pPr>
      <w:pStyle w:val="Header"/>
      <w:jc w:val="center"/>
      <w:rPr>
        <w:rStyle w:val="PageNumber"/>
      </w:rPr>
    </w:pPr>
  </w:p>
  <w:p w14:paraId="3828C7C5" w14:textId="77777777" w:rsidR="00CE1AA0" w:rsidRPr="00F452A0" w:rsidRDefault="00CE1AA0" w:rsidP="00CE1AA0">
    <w:pPr>
      <w:pStyle w:val="PageNumbers"/>
      <w:framePr w:wrap="around"/>
      <w:rPr>
        <w:sz w:val="16"/>
      </w:rPr>
    </w:pPr>
    <w:r w:rsidRPr="00F452A0">
      <w:rPr>
        <w:rStyle w:val="PageNumber"/>
      </w:rPr>
      <w:t xml:space="preserve">Page </w:t>
    </w:r>
    <w:r w:rsidRPr="00F452A0">
      <w:rPr>
        <w:rStyle w:val="PageNumber"/>
      </w:rPr>
      <w:fldChar w:fldCharType="begin"/>
    </w:r>
    <w:r w:rsidRPr="00F452A0">
      <w:rPr>
        <w:rStyle w:val="PageNumber"/>
      </w:rPr>
      <w:instrText xml:space="preserve"> PAGE </w:instrText>
    </w:r>
    <w:r w:rsidRPr="00F452A0">
      <w:rPr>
        <w:rStyle w:val="PageNumber"/>
      </w:rPr>
      <w:fldChar w:fldCharType="separate"/>
    </w:r>
    <w:r w:rsidR="00515590">
      <w:rPr>
        <w:rStyle w:val="PageNumber"/>
        <w:noProof/>
      </w:rPr>
      <w:t>2</w:t>
    </w:r>
    <w:r w:rsidRPr="00F452A0">
      <w:rPr>
        <w:rStyle w:val="PageNumber"/>
      </w:rPr>
      <w:fldChar w:fldCharType="end"/>
    </w:r>
    <w:r w:rsidRPr="00F452A0">
      <w:rPr>
        <w:rStyle w:val="PageNumber"/>
      </w:rPr>
      <w:t xml:space="preserve"> of </w:t>
    </w:r>
    <w:r w:rsidRPr="00F452A0">
      <w:rPr>
        <w:rStyle w:val="PageNumber"/>
      </w:rPr>
      <w:fldChar w:fldCharType="begin"/>
    </w:r>
    <w:r w:rsidRPr="00F452A0">
      <w:rPr>
        <w:rStyle w:val="PageNumber"/>
      </w:rPr>
      <w:instrText xml:space="preserve"> NUMPAGES   \* MERGEFORMAT </w:instrText>
    </w:r>
    <w:r w:rsidRPr="00F452A0">
      <w:rPr>
        <w:rStyle w:val="PageNumber"/>
      </w:rPr>
      <w:fldChar w:fldCharType="separate"/>
    </w:r>
    <w:r w:rsidR="00515590">
      <w:rPr>
        <w:rStyle w:val="PageNumber"/>
        <w:noProof/>
      </w:rPr>
      <w:t>2</w:t>
    </w:r>
    <w:r w:rsidRPr="00F452A0">
      <w:rPr>
        <w:rStyle w:val="PageNumber"/>
      </w:rPr>
      <w:fldChar w:fldCharType="end"/>
    </w:r>
  </w:p>
  <w:p w14:paraId="0F84A623" w14:textId="77777777" w:rsidR="00023335" w:rsidRPr="00023335" w:rsidRDefault="00023335" w:rsidP="000233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7128F" w14:textId="77777777" w:rsidR="00023335" w:rsidRDefault="00023335" w:rsidP="00CE1AA0">
    <w:pPr>
      <w:pStyle w:val="SecurityClassification"/>
    </w:pPr>
    <w:bookmarkStart w:id="2" w:name="covering_classification_heade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CAE2BA04"/>
    <w:lvl w:ilvl="0">
      <w:start w:val="1"/>
      <w:numFmt w:val="decimal"/>
      <w:pStyle w:val="ListNumber2"/>
      <w:lvlText w:val="%1."/>
      <w:lvlJc w:val="left"/>
      <w:pPr>
        <w:tabs>
          <w:tab w:val="num" w:pos="643"/>
        </w:tabs>
        <w:ind w:left="643" w:hanging="360"/>
      </w:pPr>
    </w:lvl>
  </w:abstractNum>
  <w:abstractNum w:abstractNumId="1" w15:restartNumberingAfterBreak="0">
    <w:nsid w:val="01AA7BF7"/>
    <w:multiLevelType w:val="hybridMultilevel"/>
    <w:tmpl w:val="3466BCDA"/>
    <w:lvl w:ilvl="0" w:tplc="4CBEABC4">
      <w:start w:val="1"/>
      <w:numFmt w:val="bullet"/>
      <w:pStyle w:val="Bulletpointsindent2MFAT"/>
      <w:lvlText w:val=""/>
      <w:lvlJc w:val="left"/>
      <w:pPr>
        <w:ind w:left="1494" w:hanging="360"/>
      </w:pPr>
      <w:rPr>
        <w:rFonts w:ascii="Symbol" w:hAnsi="Symbol" w:hint="default"/>
        <w:b w:val="0"/>
        <w:i w:val="0"/>
        <w:color w:val="000000" w:themeColor="text1"/>
        <w:sz w:val="20"/>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2" w15:restartNumberingAfterBreak="0">
    <w:nsid w:val="322574EB"/>
    <w:multiLevelType w:val="multilevel"/>
    <w:tmpl w:val="B44AE9C0"/>
    <w:lvl w:ilvl="0">
      <w:start w:val="1"/>
      <w:numFmt w:val="bullet"/>
      <w:pStyle w:val="ListBullet"/>
      <w:lvlText w:val=""/>
      <w:lvlJc w:val="left"/>
      <w:pPr>
        <w:ind w:left="567" w:hanging="567"/>
      </w:pPr>
      <w:rPr>
        <w:rFonts w:ascii="Symbol" w:hAnsi="Symbol" w:hint="default"/>
        <w:color w:val="A6A6A6" w:themeColor="background1" w:themeShade="A6"/>
      </w:rPr>
    </w:lvl>
    <w:lvl w:ilvl="1">
      <w:start w:val="1"/>
      <w:numFmt w:val="bullet"/>
      <w:lvlRestart w:val="0"/>
      <w:lvlText w:val=""/>
      <w:lvlJc w:val="left"/>
      <w:pPr>
        <w:ind w:left="1134" w:hanging="567"/>
      </w:pPr>
      <w:rPr>
        <w:rFonts w:ascii="Symbol" w:hAnsi="Symbol" w:hint="default"/>
        <w:color w:val="auto"/>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 w15:restartNumberingAfterBreak="0">
    <w:nsid w:val="46D06AC4"/>
    <w:multiLevelType w:val="multilevel"/>
    <w:tmpl w:val="23CA5902"/>
    <w:lvl w:ilvl="0">
      <w:start w:val="1"/>
      <w:numFmt w:val="decimal"/>
      <w:pStyle w:val="ListNumber"/>
      <w:lvlText w:val="%1."/>
      <w:lvlJc w:val="left"/>
      <w:pPr>
        <w:ind w:left="360" w:hanging="360"/>
      </w:pPr>
      <w:rPr>
        <w:rFonts w:hint="default"/>
      </w:rPr>
    </w:lvl>
    <w:lvl w:ilvl="1">
      <w:start w:val="1"/>
      <w:numFmt w:val="decimal"/>
      <w:lvlRestart w:val="0"/>
      <w:lvlText w:val="%1.%2."/>
      <w:lvlJc w:val="left"/>
      <w:pPr>
        <w:ind w:left="1134" w:hanging="567"/>
      </w:pPr>
      <w:rPr>
        <w:rFonts w:hint="default"/>
      </w:rPr>
    </w:lvl>
    <w:lvl w:ilvl="2">
      <w:start w:val="1"/>
      <w:numFmt w:val="decimal"/>
      <w:lvlRestart w:val="0"/>
      <w:lvlText w:val="%1.%2.%3."/>
      <w:lvlJc w:val="left"/>
      <w:pPr>
        <w:ind w:left="1985" w:hanging="851"/>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 w15:restartNumberingAfterBreak="0">
    <w:nsid w:val="47444EF9"/>
    <w:multiLevelType w:val="hybridMultilevel"/>
    <w:tmpl w:val="F216E60A"/>
    <w:lvl w:ilvl="0" w:tplc="EC46FDD6">
      <w:start w:val="1"/>
      <w:numFmt w:val="bullet"/>
      <w:pStyle w:val="BulletPoints"/>
      <w:lvlText w:val=""/>
      <w:lvlJc w:val="left"/>
      <w:pPr>
        <w:ind w:left="720" w:hanging="360"/>
      </w:pPr>
      <w:rPr>
        <w:rFonts w:ascii="Symbol" w:hAnsi="Symbol" w:hint="default"/>
        <w:b w:val="0"/>
        <w:i w:val="0"/>
        <w:color w:val="999999"/>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4F0E1BEC"/>
    <w:multiLevelType w:val="hybridMultilevel"/>
    <w:tmpl w:val="6C8CB9FE"/>
    <w:lvl w:ilvl="0" w:tplc="CEE85A14">
      <w:start w:val="1"/>
      <w:numFmt w:val="bullet"/>
      <w:pStyle w:val="BulletpointsindentMFAT"/>
      <w:lvlText w:val=""/>
      <w:lvlJc w:val="left"/>
      <w:pPr>
        <w:tabs>
          <w:tab w:val="num" w:pos="567"/>
        </w:tabs>
        <w:ind w:left="567" w:hanging="567"/>
      </w:pPr>
      <w:rPr>
        <w:rFonts w:ascii="Symbol" w:hAnsi="Symbol" w:hint="default"/>
        <w:b w:val="0"/>
        <w:i w:val="0"/>
        <w:color w:val="999999"/>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99D3116"/>
    <w:multiLevelType w:val="multilevel"/>
    <w:tmpl w:val="434C1B90"/>
    <w:lvl w:ilvl="0">
      <w:start w:val="1"/>
      <w:numFmt w:val="bullet"/>
      <w:pStyle w:val="BulletPoints2MFAT"/>
      <w:lvlText w:val=""/>
      <w:lvlJc w:val="left"/>
      <w:pPr>
        <w:tabs>
          <w:tab w:val="num" w:pos="794"/>
        </w:tabs>
        <w:ind w:left="794" w:hanging="397"/>
      </w:pPr>
      <w:rPr>
        <w:rFonts w:ascii="Symbol" w:hAnsi="Symbol" w:hint="default"/>
        <w:b w:val="0"/>
        <w:i w:val="0"/>
        <w:caps w:val="0"/>
        <w:strike w:val="0"/>
        <w:dstrike w:val="0"/>
        <w:vanish w:val="0"/>
        <w:color w:val="333333"/>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907"/>
        </w:tabs>
        <w:ind w:left="907" w:hanging="397"/>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644"/>
        </w:tabs>
        <w:ind w:left="1644" w:hanging="567"/>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211"/>
        </w:tabs>
        <w:ind w:left="2211" w:hanging="567"/>
      </w:pPr>
      <w:rPr>
        <w:rFonts w:ascii="Symbol" w:hAnsi="Symbol" w:hint="default"/>
        <w:b w:val="0"/>
        <w:i w:val="0"/>
        <w:sz w:val="16"/>
      </w:rPr>
    </w:lvl>
    <w:lvl w:ilvl="4">
      <w:start w:val="1"/>
      <w:numFmt w:val="bullet"/>
      <w:lvlText w:val="o"/>
      <w:lvlJc w:val="left"/>
      <w:pPr>
        <w:tabs>
          <w:tab w:val="num" w:pos="6916"/>
        </w:tabs>
        <w:ind w:left="6916" w:hanging="360"/>
      </w:pPr>
      <w:rPr>
        <w:rFonts w:ascii="Courier New" w:hAnsi="Courier New" w:hint="default"/>
      </w:rPr>
    </w:lvl>
    <w:lvl w:ilvl="5">
      <w:start w:val="1"/>
      <w:numFmt w:val="bullet"/>
      <w:lvlText w:val=""/>
      <w:lvlJc w:val="left"/>
      <w:pPr>
        <w:tabs>
          <w:tab w:val="num" w:pos="7636"/>
        </w:tabs>
        <w:ind w:left="7636" w:hanging="360"/>
      </w:pPr>
      <w:rPr>
        <w:rFonts w:ascii="Wingdings" w:hAnsi="Wingdings" w:hint="default"/>
      </w:rPr>
    </w:lvl>
    <w:lvl w:ilvl="6">
      <w:start w:val="1"/>
      <w:numFmt w:val="bullet"/>
      <w:lvlText w:val=""/>
      <w:lvlJc w:val="left"/>
      <w:pPr>
        <w:tabs>
          <w:tab w:val="num" w:pos="8356"/>
        </w:tabs>
        <w:ind w:left="8356" w:hanging="360"/>
      </w:pPr>
      <w:rPr>
        <w:rFonts w:ascii="Symbol" w:hAnsi="Symbol" w:hint="default"/>
      </w:rPr>
    </w:lvl>
    <w:lvl w:ilvl="7">
      <w:start w:val="1"/>
      <w:numFmt w:val="bullet"/>
      <w:lvlText w:val="o"/>
      <w:lvlJc w:val="left"/>
      <w:pPr>
        <w:tabs>
          <w:tab w:val="num" w:pos="9076"/>
        </w:tabs>
        <w:ind w:left="9076" w:hanging="360"/>
      </w:pPr>
      <w:rPr>
        <w:rFonts w:ascii="Courier New" w:hAnsi="Courier New" w:hint="default"/>
      </w:rPr>
    </w:lvl>
    <w:lvl w:ilvl="8">
      <w:start w:val="1"/>
      <w:numFmt w:val="bullet"/>
      <w:lvlText w:val=""/>
      <w:lvlJc w:val="left"/>
      <w:pPr>
        <w:tabs>
          <w:tab w:val="num" w:pos="9796"/>
        </w:tabs>
        <w:ind w:left="9796" w:hanging="360"/>
      </w:pPr>
      <w:rPr>
        <w:rFonts w:ascii="Wingdings" w:hAnsi="Wingdings" w:hint="default"/>
      </w:rPr>
    </w:lvl>
  </w:abstractNum>
  <w:num w:numId="1" w16cid:durableId="1490830947">
    <w:abstractNumId w:val="0"/>
  </w:num>
  <w:num w:numId="2" w16cid:durableId="1694040873">
    <w:abstractNumId w:val="4"/>
  </w:num>
  <w:num w:numId="3" w16cid:durableId="201019565">
    <w:abstractNumId w:val="2"/>
  </w:num>
  <w:num w:numId="4" w16cid:durableId="260795149">
    <w:abstractNumId w:val="3"/>
  </w:num>
  <w:num w:numId="5" w16cid:durableId="1797527226">
    <w:abstractNumId w:val="6"/>
  </w:num>
  <w:num w:numId="6" w16cid:durableId="902839132">
    <w:abstractNumId w:val="5"/>
  </w:num>
  <w:num w:numId="7" w16cid:durableId="1478109522">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088"/>
    <w:rsid w:val="00023335"/>
    <w:rsid w:val="00071F86"/>
    <w:rsid w:val="000A3B90"/>
    <w:rsid w:val="002173C7"/>
    <w:rsid w:val="0022493F"/>
    <w:rsid w:val="00236A09"/>
    <w:rsid w:val="00255554"/>
    <w:rsid w:val="00291F8E"/>
    <w:rsid w:val="002B6045"/>
    <w:rsid w:val="00303A38"/>
    <w:rsid w:val="003109B4"/>
    <w:rsid w:val="003E5F24"/>
    <w:rsid w:val="003F463C"/>
    <w:rsid w:val="003F4A6D"/>
    <w:rsid w:val="004C790C"/>
    <w:rsid w:val="004F2DEE"/>
    <w:rsid w:val="00515590"/>
    <w:rsid w:val="00542088"/>
    <w:rsid w:val="005F099A"/>
    <w:rsid w:val="005F1313"/>
    <w:rsid w:val="005F746E"/>
    <w:rsid w:val="00622E99"/>
    <w:rsid w:val="00631640"/>
    <w:rsid w:val="006A699C"/>
    <w:rsid w:val="00803EF1"/>
    <w:rsid w:val="00832846"/>
    <w:rsid w:val="008A31F0"/>
    <w:rsid w:val="008D17C5"/>
    <w:rsid w:val="008D2C23"/>
    <w:rsid w:val="009602EC"/>
    <w:rsid w:val="009A446F"/>
    <w:rsid w:val="009D261D"/>
    <w:rsid w:val="009D40EF"/>
    <w:rsid w:val="009F5D27"/>
    <w:rsid w:val="00AE0B06"/>
    <w:rsid w:val="00B37FF1"/>
    <w:rsid w:val="00B72B22"/>
    <w:rsid w:val="00CE1AA0"/>
    <w:rsid w:val="00D96C65"/>
    <w:rsid w:val="00DB5226"/>
    <w:rsid w:val="00EA04C8"/>
    <w:rsid w:val="00ED6CB8"/>
    <w:rsid w:val="00F06D90"/>
    <w:rsid w:val="00FC043A"/>
    <w:rsid w:val="00FE1F64"/>
  </w:rsids>
  <m:mathPr>
    <m:mathFont m:val="Cambria Math"/>
    <m:brkBin m:val="before"/>
    <m:brkBinSub m:val="--"/>
    <m:smallFrac m:val="0"/>
    <m:dispDef/>
    <m:lMargin m:val="0"/>
    <m:rMargin m:val="0"/>
    <m:defJc m:val="centerGroup"/>
    <m:wrapIndent m:val="1440"/>
    <m:intLim m:val="subSup"/>
    <m:naryLim m:val="undOvr"/>
  </m:mathPr>
  <w:themeFontLang w:val="en-NZ"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119191"/>
  <w15:chartTrackingRefBased/>
  <w15:docId w15:val="{6077A687-C9AB-4AC3-A44B-C4F23E3CA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en-N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4" w:unhideWhenUsed="1" w:qFormat="1"/>
    <w:lsdException w:name="heading 3" w:semiHidden="1" w:uiPriority="5" w:unhideWhenUsed="1" w:qFormat="1"/>
    <w:lsdException w:name="heading 4" w:semiHidden="1" w:uiPriority="49" w:unhideWhenUsed="1"/>
    <w:lsdException w:name="heading 5" w:semiHidden="1" w:uiPriority="49" w:unhideWhenUsed="1"/>
    <w:lsdException w:name="heading 6" w:semiHidden="1" w:uiPriority="49" w:unhideWhenUsed="1" w:qFormat="1"/>
    <w:lsdException w:name="heading 7" w:semiHidden="1" w:uiPriority="49" w:unhideWhenUsed="1" w:qFormat="1"/>
    <w:lsdException w:name="heading 8" w:semiHidden="1" w:uiPriority="49" w:unhideWhenUsed="1" w:qFormat="1"/>
    <w:lsdException w:name="heading 9" w:semiHidden="1" w:uiPriority="4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1" w:unhideWhenUsed="1" w:qFormat="1"/>
    <w:lsdException w:name="footnote text" w:semiHidden="1" w:unhideWhenUsed="1"/>
    <w:lsdException w:name="annotation text" w:semiHidden="1" w:unhideWhenUsed="1"/>
    <w:lsdException w:name="header" w:semiHidden="1" w:uiPriority="24" w:unhideWhenUsed="1" w:qFormat="1"/>
    <w:lsdException w:name="footer" w:semiHidden="1" w:uiPriority="22" w:unhideWhenUsed="1" w:qFormat="1"/>
    <w:lsdException w:name="index heading" w:semiHidden="1" w:unhideWhenUsed="1"/>
    <w:lsdException w:name="caption" w:semiHidden="1" w:uiPriority="2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9" w:unhideWhenUsed="1" w:qFormat="1"/>
    <w:lsdException w:name="List Number" w:semiHidden="1" w:uiPriority="4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iPriority="10" w:unhideWhenUsed="1" w:qFormat="1"/>
    <w:lsdException w:name="Body Text Indent" w:semiHidden="1" w:uiPriority="1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9"/>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12"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9"/>
    <w:lsdException w:name="Emphasis" w:uiPriority="4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4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lsdException w:name="Intense Emphasis" w:uiPriority="49"/>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MFAT"/>
    <w:qFormat/>
    <w:rsid w:val="00542088"/>
    <w:pPr>
      <w:tabs>
        <w:tab w:val="left" w:pos="567"/>
      </w:tabs>
      <w:spacing w:line="288" w:lineRule="auto"/>
    </w:pPr>
    <w:rPr>
      <w:rFonts w:ascii="Verdana" w:hAnsi="Verdana"/>
      <w:kern w:val="0"/>
      <w:szCs w:val="24"/>
      <w14:ligatures w14:val="none"/>
    </w:rPr>
  </w:style>
  <w:style w:type="paragraph" w:styleId="Heading1">
    <w:name w:val="heading 1"/>
    <w:aliases w:val="Heading 1 MFAT"/>
    <w:basedOn w:val="Normal"/>
    <w:next w:val="Normal"/>
    <w:link w:val="Heading1Char"/>
    <w:uiPriority w:val="3"/>
    <w:qFormat/>
    <w:rsid w:val="00B37FF1"/>
    <w:pPr>
      <w:keepNext/>
      <w:pBdr>
        <w:bottom w:val="single" w:sz="4" w:space="1" w:color="808080"/>
      </w:pBdr>
      <w:spacing w:before="240" w:line="240" w:lineRule="auto"/>
      <w:outlineLvl w:val="0"/>
    </w:pPr>
    <w:rPr>
      <w:rFonts w:cs="Arial"/>
      <w:sz w:val="28"/>
      <w:szCs w:val="20"/>
    </w:rPr>
  </w:style>
  <w:style w:type="paragraph" w:styleId="Heading2">
    <w:name w:val="heading 2"/>
    <w:aliases w:val="Heading 2 MFAT"/>
    <w:basedOn w:val="Normal"/>
    <w:next w:val="Normal"/>
    <w:link w:val="Heading2Char"/>
    <w:uiPriority w:val="4"/>
    <w:qFormat/>
    <w:rsid w:val="00B37FF1"/>
    <w:pPr>
      <w:keepNext/>
      <w:spacing w:before="240" w:line="240" w:lineRule="auto"/>
      <w:outlineLvl w:val="1"/>
    </w:pPr>
    <w:rPr>
      <w:rFonts w:cs="Arial"/>
      <w:sz w:val="24"/>
      <w:szCs w:val="22"/>
    </w:rPr>
  </w:style>
  <w:style w:type="paragraph" w:styleId="Heading3">
    <w:name w:val="heading 3"/>
    <w:aliases w:val="Heading 3 MFAT"/>
    <w:basedOn w:val="Normal"/>
    <w:next w:val="Normal"/>
    <w:link w:val="Heading3Char"/>
    <w:uiPriority w:val="5"/>
    <w:qFormat/>
    <w:rsid w:val="00B37FF1"/>
    <w:pPr>
      <w:keepNext/>
      <w:spacing w:before="240"/>
      <w:outlineLvl w:val="2"/>
    </w:pPr>
    <w:rPr>
      <w:rFonts w:cs="Arial"/>
      <w:b/>
      <w:sz w:val="18"/>
    </w:rPr>
  </w:style>
  <w:style w:type="paragraph" w:styleId="Heading4">
    <w:name w:val="heading 4"/>
    <w:basedOn w:val="Normal"/>
    <w:next w:val="Normal"/>
    <w:link w:val="Heading4Char"/>
    <w:uiPriority w:val="49"/>
    <w:semiHidden/>
    <w:unhideWhenUsed/>
    <w:rsid w:val="00542088"/>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49"/>
    <w:semiHidden/>
    <w:unhideWhenUsed/>
    <w:rsid w:val="00542088"/>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49"/>
    <w:semiHidden/>
    <w:unhideWhenUsed/>
    <w:qFormat/>
    <w:rsid w:val="0054208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49"/>
    <w:semiHidden/>
    <w:unhideWhenUsed/>
    <w:qFormat/>
    <w:rsid w:val="0054208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49"/>
    <w:semiHidden/>
    <w:unhideWhenUsed/>
    <w:qFormat/>
    <w:rsid w:val="0054208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49"/>
    <w:semiHidden/>
    <w:unhideWhenUsed/>
    <w:qFormat/>
    <w:rsid w:val="0054208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Points">
    <w:name w:val="Bullet Points"/>
    <w:basedOn w:val="Normal"/>
    <w:link w:val="BulletPointsChar"/>
    <w:uiPriority w:val="6"/>
    <w:rsid w:val="008A31F0"/>
    <w:pPr>
      <w:numPr>
        <w:numId w:val="2"/>
      </w:numPr>
      <w:overflowPunct w:val="0"/>
      <w:autoSpaceDE w:val="0"/>
      <w:autoSpaceDN w:val="0"/>
      <w:adjustRightInd w:val="0"/>
      <w:spacing w:before="120"/>
      <w:ind w:left="567" w:hanging="567"/>
      <w:textAlignment w:val="baseline"/>
    </w:pPr>
    <w:rPr>
      <w:szCs w:val="20"/>
    </w:rPr>
  </w:style>
  <w:style w:type="character" w:customStyle="1" w:styleId="BulletPointsChar">
    <w:name w:val="Bullet Points Char"/>
    <w:link w:val="BulletPoints"/>
    <w:uiPriority w:val="6"/>
    <w:rsid w:val="00F06D90"/>
    <w:rPr>
      <w:rFonts w:ascii="Verdana" w:hAnsi="Verdana"/>
    </w:rPr>
  </w:style>
  <w:style w:type="paragraph" w:customStyle="1" w:styleId="DocumentID">
    <w:name w:val="Document ID"/>
    <w:basedOn w:val="Normal"/>
    <w:uiPriority w:val="21"/>
    <w:rsid w:val="008A31F0"/>
    <w:rPr>
      <w:rFonts w:cs="Arial"/>
      <w:sz w:val="14"/>
    </w:rPr>
  </w:style>
  <w:style w:type="paragraph" w:customStyle="1" w:styleId="BulletPoints2">
    <w:name w:val="Bullet Points 2"/>
    <w:basedOn w:val="Normal"/>
    <w:uiPriority w:val="8"/>
    <w:rsid w:val="00631640"/>
    <w:pPr>
      <w:spacing w:before="60"/>
    </w:pPr>
  </w:style>
  <w:style w:type="paragraph" w:customStyle="1" w:styleId="Tableheading">
    <w:name w:val="Table heading"/>
    <w:basedOn w:val="Normal"/>
    <w:next w:val="Normal"/>
    <w:uiPriority w:val="15"/>
    <w:rsid w:val="008A31F0"/>
    <w:pPr>
      <w:spacing w:line="240" w:lineRule="auto"/>
    </w:pPr>
    <w:rPr>
      <w:caps/>
      <w:sz w:val="16"/>
    </w:rPr>
  </w:style>
  <w:style w:type="paragraph" w:customStyle="1" w:styleId="Tabletext">
    <w:name w:val="Table text"/>
    <w:basedOn w:val="Normal"/>
    <w:uiPriority w:val="16"/>
    <w:rsid w:val="008A31F0"/>
    <w:pPr>
      <w:spacing w:line="240" w:lineRule="auto"/>
    </w:pPr>
    <w:rPr>
      <w:sz w:val="18"/>
    </w:rPr>
  </w:style>
  <w:style w:type="paragraph" w:customStyle="1" w:styleId="PageNumbers">
    <w:name w:val="Page Numbers"/>
    <w:basedOn w:val="Normal"/>
    <w:uiPriority w:val="26"/>
    <w:rsid w:val="008A31F0"/>
    <w:pPr>
      <w:framePr w:wrap="around" w:vAnchor="text" w:hAnchor="page" w:xAlign="center" w:y="1"/>
      <w:spacing w:line="240" w:lineRule="auto"/>
      <w:jc w:val="center"/>
    </w:pPr>
    <w:rPr>
      <w:sz w:val="18"/>
    </w:rPr>
  </w:style>
  <w:style w:type="paragraph" w:customStyle="1" w:styleId="TOC1">
    <w:name w:val="TOC1"/>
    <w:basedOn w:val="Normal"/>
    <w:uiPriority w:val="17"/>
    <w:rsid w:val="008A31F0"/>
    <w:pPr>
      <w:spacing w:before="180" w:line="240" w:lineRule="auto"/>
    </w:pPr>
  </w:style>
  <w:style w:type="paragraph" w:customStyle="1" w:styleId="TOC2">
    <w:name w:val="TOC2"/>
    <w:basedOn w:val="Normal"/>
    <w:uiPriority w:val="18"/>
    <w:rsid w:val="008A31F0"/>
    <w:pPr>
      <w:spacing w:before="120" w:line="240" w:lineRule="auto"/>
      <w:ind w:left="284"/>
    </w:pPr>
    <w:rPr>
      <w:sz w:val="18"/>
    </w:rPr>
  </w:style>
  <w:style w:type="paragraph" w:customStyle="1" w:styleId="TOC3">
    <w:name w:val="TOC3"/>
    <w:basedOn w:val="Normal"/>
    <w:uiPriority w:val="19"/>
    <w:rsid w:val="008A31F0"/>
    <w:pPr>
      <w:spacing w:before="60" w:line="240" w:lineRule="auto"/>
      <w:ind w:left="567"/>
    </w:pPr>
    <w:rPr>
      <w:sz w:val="18"/>
    </w:rPr>
  </w:style>
  <w:style w:type="paragraph" w:customStyle="1" w:styleId="Footnote">
    <w:name w:val="Footnote"/>
    <w:basedOn w:val="Normal"/>
    <w:uiPriority w:val="23"/>
    <w:rsid w:val="008A31F0"/>
    <w:pPr>
      <w:spacing w:before="120"/>
    </w:pPr>
    <w:rPr>
      <w:sz w:val="16"/>
    </w:rPr>
  </w:style>
  <w:style w:type="paragraph" w:customStyle="1" w:styleId="SecurityClassification">
    <w:name w:val="Security Classification"/>
    <w:basedOn w:val="Normal"/>
    <w:next w:val="Normal"/>
    <w:uiPriority w:val="27"/>
    <w:rsid w:val="008A31F0"/>
    <w:pPr>
      <w:jc w:val="center"/>
    </w:pPr>
    <w:rPr>
      <w:rFonts w:cs="Arial"/>
      <w:bCs/>
      <w:caps/>
      <w:szCs w:val="20"/>
    </w:rPr>
  </w:style>
  <w:style w:type="paragraph" w:customStyle="1" w:styleId="Bulletpointsindent">
    <w:name w:val="Bullet points indent"/>
    <w:basedOn w:val="BulletPoints"/>
    <w:uiPriority w:val="7"/>
    <w:rsid w:val="00631640"/>
    <w:pPr>
      <w:numPr>
        <w:numId w:val="0"/>
      </w:numPr>
      <w:tabs>
        <w:tab w:val="clear" w:pos="567"/>
      </w:tabs>
    </w:pPr>
  </w:style>
  <w:style w:type="paragraph" w:customStyle="1" w:styleId="Number">
    <w:name w:val="Number"/>
    <w:link w:val="NumberChar"/>
    <w:uiPriority w:val="25"/>
    <w:rsid w:val="008A31F0"/>
    <w:pPr>
      <w:spacing w:before="120" w:after="120" w:line="288" w:lineRule="auto"/>
    </w:pPr>
    <w:rPr>
      <w:rFonts w:ascii="Verdana" w:hAnsi="Verdana"/>
    </w:rPr>
  </w:style>
  <w:style w:type="character" w:customStyle="1" w:styleId="NumberChar">
    <w:name w:val="Number Char"/>
    <w:link w:val="Number"/>
    <w:uiPriority w:val="25"/>
    <w:rsid w:val="00F06D90"/>
    <w:rPr>
      <w:rFonts w:ascii="Verdana" w:hAnsi="Verdana"/>
    </w:rPr>
  </w:style>
  <w:style w:type="character" w:customStyle="1" w:styleId="Heading1Char">
    <w:name w:val="Heading 1 Char"/>
    <w:aliases w:val="Heading 1 MFAT Char"/>
    <w:basedOn w:val="DefaultParagraphFont"/>
    <w:link w:val="Heading1"/>
    <w:uiPriority w:val="3"/>
    <w:rsid w:val="00B37FF1"/>
    <w:rPr>
      <w:rFonts w:ascii="Verdana" w:hAnsi="Verdana" w:cs="Arial"/>
      <w:sz w:val="28"/>
    </w:rPr>
  </w:style>
  <w:style w:type="character" w:customStyle="1" w:styleId="Heading2Char">
    <w:name w:val="Heading 2 Char"/>
    <w:aliases w:val="Heading 2 MFAT Char"/>
    <w:basedOn w:val="DefaultParagraphFont"/>
    <w:link w:val="Heading2"/>
    <w:uiPriority w:val="4"/>
    <w:rsid w:val="00B37FF1"/>
    <w:rPr>
      <w:rFonts w:ascii="Verdana" w:hAnsi="Verdana" w:cs="Arial"/>
      <w:sz w:val="24"/>
      <w:szCs w:val="22"/>
    </w:rPr>
  </w:style>
  <w:style w:type="character" w:customStyle="1" w:styleId="Heading3Char">
    <w:name w:val="Heading 3 Char"/>
    <w:aliases w:val="Heading 3 MFAT Char"/>
    <w:basedOn w:val="DefaultParagraphFont"/>
    <w:link w:val="Heading3"/>
    <w:uiPriority w:val="5"/>
    <w:rsid w:val="00B37FF1"/>
    <w:rPr>
      <w:rFonts w:ascii="Verdana" w:hAnsi="Verdana" w:cs="Arial"/>
      <w:b/>
      <w:sz w:val="18"/>
      <w:szCs w:val="24"/>
    </w:rPr>
  </w:style>
  <w:style w:type="paragraph" w:styleId="NormalIndent">
    <w:name w:val="Normal Indent"/>
    <w:aliases w:val="Normal Indent MFAT"/>
    <w:basedOn w:val="Normal"/>
    <w:uiPriority w:val="1"/>
    <w:qFormat/>
    <w:rsid w:val="00B37FF1"/>
    <w:pPr>
      <w:overflowPunct w:val="0"/>
      <w:autoSpaceDE w:val="0"/>
      <w:autoSpaceDN w:val="0"/>
      <w:adjustRightInd w:val="0"/>
      <w:ind w:left="567"/>
      <w:jc w:val="both"/>
      <w:textAlignment w:val="baseline"/>
    </w:pPr>
    <w:rPr>
      <w:szCs w:val="20"/>
    </w:rPr>
  </w:style>
  <w:style w:type="paragraph" w:styleId="Header">
    <w:name w:val="header"/>
    <w:aliases w:val="Header MFAT"/>
    <w:basedOn w:val="Normal"/>
    <w:link w:val="HeaderChar"/>
    <w:uiPriority w:val="24"/>
    <w:qFormat/>
    <w:rsid w:val="00B37FF1"/>
    <w:rPr>
      <w:sz w:val="18"/>
    </w:rPr>
  </w:style>
  <w:style w:type="character" w:customStyle="1" w:styleId="HeaderChar">
    <w:name w:val="Header Char"/>
    <w:aliases w:val="Header MFAT Char"/>
    <w:basedOn w:val="DefaultParagraphFont"/>
    <w:link w:val="Header"/>
    <w:uiPriority w:val="24"/>
    <w:rsid w:val="00B37FF1"/>
    <w:rPr>
      <w:rFonts w:ascii="Verdana" w:hAnsi="Verdana"/>
      <w:sz w:val="18"/>
      <w:szCs w:val="24"/>
    </w:rPr>
  </w:style>
  <w:style w:type="paragraph" w:styleId="Footer">
    <w:name w:val="footer"/>
    <w:aliases w:val="Footer MFAT"/>
    <w:basedOn w:val="Normal"/>
    <w:link w:val="FooterChar"/>
    <w:uiPriority w:val="22"/>
    <w:qFormat/>
    <w:rsid w:val="00B37FF1"/>
    <w:rPr>
      <w:rFonts w:cs="Arial"/>
      <w:sz w:val="18"/>
      <w:szCs w:val="12"/>
    </w:rPr>
  </w:style>
  <w:style w:type="character" w:customStyle="1" w:styleId="FooterChar">
    <w:name w:val="Footer Char"/>
    <w:aliases w:val="Footer MFAT Char"/>
    <w:basedOn w:val="DefaultParagraphFont"/>
    <w:link w:val="Footer"/>
    <w:uiPriority w:val="22"/>
    <w:rsid w:val="00B37FF1"/>
    <w:rPr>
      <w:rFonts w:ascii="Verdana" w:hAnsi="Verdana" w:cs="Arial"/>
      <w:sz w:val="18"/>
      <w:szCs w:val="12"/>
    </w:rPr>
  </w:style>
  <w:style w:type="paragraph" w:styleId="Caption">
    <w:name w:val="caption"/>
    <w:aliases w:val="Caption MFAT"/>
    <w:basedOn w:val="Normal"/>
    <w:next w:val="Normal"/>
    <w:uiPriority w:val="20"/>
    <w:qFormat/>
    <w:rsid w:val="00B37FF1"/>
    <w:pPr>
      <w:spacing w:before="120"/>
    </w:pPr>
    <w:rPr>
      <w:b/>
      <w:bCs/>
      <w:sz w:val="16"/>
      <w:szCs w:val="18"/>
    </w:rPr>
  </w:style>
  <w:style w:type="paragraph" w:styleId="ListBullet">
    <w:name w:val="List Bullet"/>
    <w:aliases w:val="MFAT List Bullet"/>
    <w:basedOn w:val="Normal"/>
    <w:uiPriority w:val="49"/>
    <w:qFormat/>
    <w:rsid w:val="00B37FF1"/>
    <w:pPr>
      <w:numPr>
        <w:numId w:val="3"/>
      </w:numPr>
      <w:tabs>
        <w:tab w:val="clear" w:pos="567"/>
        <w:tab w:val="left" w:pos="1134"/>
      </w:tabs>
      <w:overflowPunct w:val="0"/>
      <w:autoSpaceDE w:val="0"/>
      <w:autoSpaceDN w:val="0"/>
      <w:adjustRightInd w:val="0"/>
      <w:spacing w:before="120"/>
      <w:textAlignment w:val="baseline"/>
    </w:pPr>
    <w:rPr>
      <w:szCs w:val="20"/>
    </w:rPr>
  </w:style>
  <w:style w:type="paragraph" w:styleId="ListNumber">
    <w:name w:val="List Number"/>
    <w:aliases w:val="MFAT List Number"/>
    <w:basedOn w:val="ListNumber2"/>
    <w:uiPriority w:val="49"/>
    <w:qFormat/>
    <w:rsid w:val="00B37FF1"/>
    <w:pPr>
      <w:numPr>
        <w:numId w:val="4"/>
      </w:numPr>
      <w:overflowPunct w:val="0"/>
      <w:autoSpaceDE w:val="0"/>
      <w:autoSpaceDN w:val="0"/>
      <w:adjustRightInd w:val="0"/>
      <w:spacing w:before="240"/>
      <w:contextualSpacing w:val="0"/>
      <w:textAlignment w:val="baseline"/>
    </w:pPr>
    <w:rPr>
      <w:szCs w:val="20"/>
    </w:rPr>
  </w:style>
  <w:style w:type="paragraph" w:styleId="ListNumber2">
    <w:name w:val="List Number 2"/>
    <w:basedOn w:val="Normal"/>
    <w:uiPriority w:val="99"/>
    <w:semiHidden/>
    <w:unhideWhenUsed/>
    <w:rsid w:val="00255554"/>
    <w:pPr>
      <w:numPr>
        <w:numId w:val="1"/>
      </w:numPr>
      <w:contextualSpacing/>
    </w:pPr>
  </w:style>
  <w:style w:type="paragraph" w:styleId="Title">
    <w:name w:val="Title"/>
    <w:aliases w:val="Title MFAT"/>
    <w:basedOn w:val="Normal"/>
    <w:link w:val="TitleChar"/>
    <w:uiPriority w:val="2"/>
    <w:qFormat/>
    <w:rsid w:val="00B37FF1"/>
    <w:pPr>
      <w:spacing w:line="240" w:lineRule="auto"/>
    </w:pPr>
    <w:rPr>
      <w:rFonts w:cs="Arial"/>
      <w:bCs/>
      <w:noProof/>
      <w:sz w:val="32"/>
      <w:szCs w:val="32"/>
    </w:rPr>
  </w:style>
  <w:style w:type="character" w:customStyle="1" w:styleId="TitleChar">
    <w:name w:val="Title Char"/>
    <w:aliases w:val="Title MFAT Char"/>
    <w:basedOn w:val="DefaultParagraphFont"/>
    <w:link w:val="Title"/>
    <w:uiPriority w:val="2"/>
    <w:rsid w:val="00B37FF1"/>
    <w:rPr>
      <w:rFonts w:ascii="Verdana" w:hAnsi="Verdana" w:cs="Arial"/>
      <w:bCs/>
      <w:noProof/>
      <w:sz w:val="32"/>
      <w:szCs w:val="32"/>
    </w:rPr>
  </w:style>
  <w:style w:type="paragraph" w:styleId="BodyText">
    <w:name w:val="Body Text"/>
    <w:aliases w:val="Body Text MFAT"/>
    <w:basedOn w:val="Normal"/>
    <w:link w:val="BodyTextChar"/>
    <w:uiPriority w:val="10"/>
    <w:qFormat/>
    <w:rsid w:val="00B37FF1"/>
    <w:pPr>
      <w:spacing w:before="240"/>
      <w:jc w:val="both"/>
    </w:pPr>
  </w:style>
  <w:style w:type="character" w:customStyle="1" w:styleId="BodyTextChar">
    <w:name w:val="Body Text Char"/>
    <w:aliases w:val="Body Text MFAT Char"/>
    <w:basedOn w:val="DefaultParagraphFont"/>
    <w:link w:val="BodyText"/>
    <w:uiPriority w:val="10"/>
    <w:rsid w:val="00B37FF1"/>
    <w:rPr>
      <w:rFonts w:ascii="Verdana" w:hAnsi="Verdana"/>
      <w:szCs w:val="24"/>
    </w:rPr>
  </w:style>
  <w:style w:type="paragraph" w:styleId="BodyTextIndent">
    <w:name w:val="Body Text Indent"/>
    <w:aliases w:val="Body Text Indent MFAT"/>
    <w:basedOn w:val="Normal"/>
    <w:link w:val="BodyTextIndentChar"/>
    <w:uiPriority w:val="11"/>
    <w:qFormat/>
    <w:rsid w:val="00B37FF1"/>
    <w:pPr>
      <w:spacing w:before="240"/>
      <w:ind w:left="567"/>
    </w:pPr>
  </w:style>
  <w:style w:type="character" w:customStyle="1" w:styleId="BodyTextIndentChar">
    <w:name w:val="Body Text Indent Char"/>
    <w:aliases w:val="Body Text Indent MFAT Char"/>
    <w:basedOn w:val="DefaultParagraphFont"/>
    <w:link w:val="BodyTextIndent"/>
    <w:uiPriority w:val="11"/>
    <w:rsid w:val="00B37FF1"/>
    <w:rPr>
      <w:rFonts w:ascii="Verdana" w:hAnsi="Verdana"/>
      <w:szCs w:val="24"/>
    </w:rPr>
  </w:style>
  <w:style w:type="paragraph" w:styleId="BodyTextIndent2">
    <w:name w:val="Body Text Indent 2"/>
    <w:basedOn w:val="Normal"/>
    <w:link w:val="BodyTextIndent2Char"/>
    <w:uiPriority w:val="12"/>
    <w:qFormat/>
    <w:rsid w:val="00B37FF1"/>
    <w:pPr>
      <w:spacing w:before="240"/>
      <w:ind w:left="1134"/>
    </w:pPr>
  </w:style>
  <w:style w:type="character" w:customStyle="1" w:styleId="BodyTextIndent2Char">
    <w:name w:val="Body Text Indent 2 Char"/>
    <w:basedOn w:val="DefaultParagraphFont"/>
    <w:link w:val="BodyTextIndent2"/>
    <w:uiPriority w:val="12"/>
    <w:rsid w:val="00B37FF1"/>
    <w:rPr>
      <w:rFonts w:ascii="Verdana" w:hAnsi="Verdana"/>
      <w:szCs w:val="24"/>
    </w:rPr>
  </w:style>
  <w:style w:type="character" w:styleId="PageNumber">
    <w:name w:val="page number"/>
    <w:uiPriority w:val="49"/>
    <w:rsid w:val="00CE1AA0"/>
    <w:rPr>
      <w:rFonts w:ascii="Verdana" w:hAnsi="Verdana"/>
      <w:sz w:val="18"/>
      <w:lang w:val="en-US"/>
    </w:rPr>
  </w:style>
  <w:style w:type="paragraph" w:customStyle="1" w:styleId="Bulletpointsindent2">
    <w:name w:val="Bullet points indent 2"/>
    <w:basedOn w:val="BulletPoints2"/>
    <w:uiPriority w:val="9"/>
    <w:rsid w:val="00631640"/>
    <w:pPr>
      <w:jc w:val="both"/>
    </w:pPr>
  </w:style>
  <w:style w:type="table" w:customStyle="1" w:styleId="Table-Grid">
    <w:name w:val="Table-Grid"/>
    <w:basedOn w:val="TableNormal"/>
    <w:uiPriority w:val="99"/>
    <w:rsid w:val="005F1313"/>
    <w:tblPr>
      <w:tblBorders>
        <w:top w:val="single" w:sz="6" w:space="0" w:color="808080" w:themeColor="background1" w:themeShade="80"/>
        <w:bottom w:val="single" w:sz="6" w:space="0" w:color="808080" w:themeColor="background1" w:themeShade="80"/>
      </w:tblBorders>
      <w:tblCellMar>
        <w:top w:w="57" w:type="dxa"/>
        <w:left w:w="85" w:type="dxa"/>
        <w:bottom w:w="57" w:type="dxa"/>
        <w:right w:w="0" w:type="dxa"/>
      </w:tblCellMar>
    </w:tblPr>
    <w:tcPr>
      <w:shd w:val="clear" w:color="auto" w:fill="FFFFFF" w:themeFill="background1"/>
    </w:tcPr>
  </w:style>
  <w:style w:type="table" w:styleId="TableGrid">
    <w:name w:val="Table Grid"/>
    <w:basedOn w:val="TableNormal"/>
    <w:uiPriority w:val="59"/>
    <w:rsid w:val="00303A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MFAT">
    <w:name w:val="Bullet Points MFAT"/>
    <w:basedOn w:val="Normal"/>
    <w:link w:val="BulletPointsMFATChar"/>
    <w:uiPriority w:val="6"/>
    <w:qFormat/>
    <w:rsid w:val="00B37FF1"/>
    <w:pPr>
      <w:overflowPunct w:val="0"/>
      <w:autoSpaceDE w:val="0"/>
      <w:autoSpaceDN w:val="0"/>
      <w:adjustRightInd w:val="0"/>
      <w:spacing w:before="120"/>
      <w:textAlignment w:val="baseline"/>
    </w:pPr>
    <w:rPr>
      <w:szCs w:val="20"/>
    </w:rPr>
  </w:style>
  <w:style w:type="character" w:customStyle="1" w:styleId="BulletPointsMFATChar">
    <w:name w:val="Bullet Points MFAT Char"/>
    <w:link w:val="BulletPointsMFAT"/>
    <w:uiPriority w:val="6"/>
    <w:rsid w:val="00B37FF1"/>
    <w:rPr>
      <w:rFonts w:ascii="Verdana" w:hAnsi="Verdana"/>
    </w:rPr>
  </w:style>
  <w:style w:type="paragraph" w:customStyle="1" w:styleId="DocumentIDMFAT">
    <w:name w:val="Document ID MFAT"/>
    <w:basedOn w:val="Normal"/>
    <w:uiPriority w:val="21"/>
    <w:qFormat/>
    <w:rsid w:val="00B37FF1"/>
    <w:rPr>
      <w:rFonts w:cs="Arial"/>
      <w:sz w:val="14"/>
    </w:rPr>
  </w:style>
  <w:style w:type="paragraph" w:customStyle="1" w:styleId="BulletPoints2MFAT">
    <w:name w:val="Bullet Points 2 MFAT"/>
    <w:basedOn w:val="Normal"/>
    <w:uiPriority w:val="8"/>
    <w:qFormat/>
    <w:rsid w:val="00B37FF1"/>
    <w:pPr>
      <w:numPr>
        <w:numId w:val="5"/>
      </w:numPr>
      <w:spacing w:before="60"/>
    </w:pPr>
  </w:style>
  <w:style w:type="paragraph" w:customStyle="1" w:styleId="TableheadingMFAT">
    <w:name w:val="Table heading MFAT"/>
    <w:basedOn w:val="Normal"/>
    <w:next w:val="Normal"/>
    <w:uiPriority w:val="15"/>
    <w:qFormat/>
    <w:rsid w:val="00B37FF1"/>
    <w:pPr>
      <w:spacing w:line="240" w:lineRule="auto"/>
    </w:pPr>
    <w:rPr>
      <w:caps/>
      <w:sz w:val="16"/>
    </w:rPr>
  </w:style>
  <w:style w:type="paragraph" w:customStyle="1" w:styleId="TabletextMFAT">
    <w:name w:val="Table text MFAT"/>
    <w:basedOn w:val="Normal"/>
    <w:uiPriority w:val="16"/>
    <w:qFormat/>
    <w:rsid w:val="00B37FF1"/>
    <w:pPr>
      <w:spacing w:line="240" w:lineRule="auto"/>
    </w:pPr>
    <w:rPr>
      <w:sz w:val="18"/>
    </w:rPr>
  </w:style>
  <w:style w:type="paragraph" w:customStyle="1" w:styleId="PageNumbersMFAT">
    <w:name w:val="Page Numbers MFAT"/>
    <w:basedOn w:val="Normal"/>
    <w:uiPriority w:val="26"/>
    <w:qFormat/>
    <w:rsid w:val="00B37FF1"/>
    <w:pPr>
      <w:framePr w:wrap="around" w:vAnchor="text" w:hAnchor="page" w:xAlign="center" w:y="1"/>
      <w:spacing w:line="240" w:lineRule="auto"/>
      <w:jc w:val="center"/>
    </w:pPr>
    <w:rPr>
      <w:sz w:val="18"/>
    </w:rPr>
  </w:style>
  <w:style w:type="paragraph" w:customStyle="1" w:styleId="TOC1MFAT">
    <w:name w:val="TOC1 MFAT"/>
    <w:basedOn w:val="Normal"/>
    <w:uiPriority w:val="17"/>
    <w:qFormat/>
    <w:rsid w:val="00B37FF1"/>
    <w:pPr>
      <w:spacing w:before="180" w:line="240" w:lineRule="auto"/>
    </w:pPr>
  </w:style>
  <w:style w:type="paragraph" w:customStyle="1" w:styleId="TOC2MFAT">
    <w:name w:val="TOC2 MFAT"/>
    <w:basedOn w:val="Normal"/>
    <w:uiPriority w:val="18"/>
    <w:qFormat/>
    <w:rsid w:val="00B37FF1"/>
    <w:pPr>
      <w:spacing w:before="120" w:line="240" w:lineRule="auto"/>
      <w:ind w:left="284"/>
    </w:pPr>
    <w:rPr>
      <w:sz w:val="18"/>
    </w:rPr>
  </w:style>
  <w:style w:type="paragraph" w:customStyle="1" w:styleId="TOC3MFAT">
    <w:name w:val="TOC3 MFAT"/>
    <w:basedOn w:val="Normal"/>
    <w:uiPriority w:val="19"/>
    <w:qFormat/>
    <w:rsid w:val="00B37FF1"/>
    <w:pPr>
      <w:spacing w:before="60" w:line="240" w:lineRule="auto"/>
      <w:ind w:left="567"/>
    </w:pPr>
    <w:rPr>
      <w:sz w:val="18"/>
    </w:rPr>
  </w:style>
  <w:style w:type="paragraph" w:customStyle="1" w:styleId="FootnoteMFAT">
    <w:name w:val="Footnote MFAT"/>
    <w:basedOn w:val="Normal"/>
    <w:uiPriority w:val="23"/>
    <w:qFormat/>
    <w:rsid w:val="00B37FF1"/>
    <w:pPr>
      <w:spacing w:before="120"/>
    </w:pPr>
    <w:rPr>
      <w:sz w:val="16"/>
    </w:rPr>
  </w:style>
  <w:style w:type="paragraph" w:customStyle="1" w:styleId="SecurityClassificationMFAT">
    <w:name w:val="Security Classification MFAT"/>
    <w:basedOn w:val="Normal"/>
    <w:next w:val="Normal"/>
    <w:uiPriority w:val="27"/>
    <w:qFormat/>
    <w:rsid w:val="00B37FF1"/>
    <w:pPr>
      <w:jc w:val="center"/>
    </w:pPr>
    <w:rPr>
      <w:rFonts w:cs="Arial"/>
      <w:bCs/>
      <w:caps/>
      <w:szCs w:val="20"/>
    </w:rPr>
  </w:style>
  <w:style w:type="paragraph" w:customStyle="1" w:styleId="BulletpointsindentMFAT">
    <w:name w:val="Bullet points indent MFAT"/>
    <w:basedOn w:val="BulletPointsMFAT"/>
    <w:uiPriority w:val="7"/>
    <w:qFormat/>
    <w:rsid w:val="00B37FF1"/>
    <w:pPr>
      <w:numPr>
        <w:numId w:val="6"/>
      </w:numPr>
    </w:pPr>
  </w:style>
  <w:style w:type="paragraph" w:customStyle="1" w:styleId="NumberMFAT">
    <w:name w:val="Number MFAT"/>
    <w:link w:val="NumberMFATChar"/>
    <w:uiPriority w:val="25"/>
    <w:qFormat/>
    <w:rsid w:val="00B37FF1"/>
    <w:pPr>
      <w:spacing w:before="120" w:after="120" w:line="288" w:lineRule="auto"/>
    </w:pPr>
    <w:rPr>
      <w:rFonts w:ascii="Verdana" w:hAnsi="Verdana"/>
    </w:rPr>
  </w:style>
  <w:style w:type="character" w:customStyle="1" w:styleId="NumberMFATChar">
    <w:name w:val="Number MFAT Char"/>
    <w:link w:val="NumberMFAT"/>
    <w:uiPriority w:val="25"/>
    <w:rsid w:val="00B37FF1"/>
    <w:rPr>
      <w:rFonts w:ascii="Verdana" w:hAnsi="Verdana"/>
    </w:rPr>
  </w:style>
  <w:style w:type="paragraph" w:customStyle="1" w:styleId="Bulletpointsindent2MFAT">
    <w:name w:val="Bullet points indent 2 MFAT"/>
    <w:basedOn w:val="BulletPoints2MFAT"/>
    <w:uiPriority w:val="9"/>
    <w:qFormat/>
    <w:rsid w:val="00B37FF1"/>
    <w:pPr>
      <w:numPr>
        <w:numId w:val="7"/>
      </w:numPr>
      <w:jc w:val="both"/>
    </w:pPr>
  </w:style>
  <w:style w:type="character" w:customStyle="1" w:styleId="Heading4Char">
    <w:name w:val="Heading 4 Char"/>
    <w:basedOn w:val="DefaultParagraphFont"/>
    <w:link w:val="Heading4"/>
    <w:uiPriority w:val="49"/>
    <w:semiHidden/>
    <w:rsid w:val="00542088"/>
    <w:rPr>
      <w:rFonts w:asciiTheme="minorHAnsi" w:eastAsiaTheme="majorEastAsia" w:hAnsiTheme="minorHAnsi" w:cstheme="majorBidi"/>
      <w:i/>
      <w:iCs/>
      <w:color w:val="365F91" w:themeColor="accent1" w:themeShade="BF"/>
      <w:szCs w:val="24"/>
    </w:rPr>
  </w:style>
  <w:style w:type="character" w:customStyle="1" w:styleId="Heading5Char">
    <w:name w:val="Heading 5 Char"/>
    <w:basedOn w:val="DefaultParagraphFont"/>
    <w:link w:val="Heading5"/>
    <w:uiPriority w:val="49"/>
    <w:semiHidden/>
    <w:rsid w:val="00542088"/>
    <w:rPr>
      <w:rFonts w:asciiTheme="minorHAnsi" w:eastAsiaTheme="majorEastAsia" w:hAnsiTheme="minorHAnsi" w:cstheme="majorBidi"/>
      <w:color w:val="365F91" w:themeColor="accent1" w:themeShade="BF"/>
      <w:szCs w:val="24"/>
    </w:rPr>
  </w:style>
  <w:style w:type="character" w:customStyle="1" w:styleId="Heading6Char">
    <w:name w:val="Heading 6 Char"/>
    <w:basedOn w:val="DefaultParagraphFont"/>
    <w:link w:val="Heading6"/>
    <w:uiPriority w:val="49"/>
    <w:semiHidden/>
    <w:rsid w:val="00542088"/>
    <w:rPr>
      <w:rFonts w:asciiTheme="minorHAnsi" w:eastAsiaTheme="majorEastAsia" w:hAnsiTheme="minorHAnsi" w:cstheme="majorBidi"/>
      <w:i/>
      <w:iCs/>
      <w:color w:val="595959" w:themeColor="text1" w:themeTint="A6"/>
      <w:szCs w:val="24"/>
    </w:rPr>
  </w:style>
  <w:style w:type="character" w:customStyle="1" w:styleId="Heading7Char">
    <w:name w:val="Heading 7 Char"/>
    <w:basedOn w:val="DefaultParagraphFont"/>
    <w:link w:val="Heading7"/>
    <w:uiPriority w:val="49"/>
    <w:semiHidden/>
    <w:rsid w:val="00542088"/>
    <w:rPr>
      <w:rFonts w:asciiTheme="minorHAnsi" w:eastAsiaTheme="majorEastAsia" w:hAnsiTheme="minorHAnsi" w:cstheme="majorBidi"/>
      <w:color w:val="595959" w:themeColor="text1" w:themeTint="A6"/>
      <w:szCs w:val="24"/>
    </w:rPr>
  </w:style>
  <w:style w:type="character" w:customStyle="1" w:styleId="Heading8Char">
    <w:name w:val="Heading 8 Char"/>
    <w:basedOn w:val="DefaultParagraphFont"/>
    <w:link w:val="Heading8"/>
    <w:uiPriority w:val="49"/>
    <w:semiHidden/>
    <w:rsid w:val="00542088"/>
    <w:rPr>
      <w:rFonts w:asciiTheme="minorHAnsi" w:eastAsiaTheme="majorEastAsia" w:hAnsiTheme="minorHAnsi" w:cstheme="majorBidi"/>
      <w:i/>
      <w:iCs/>
      <w:color w:val="272727" w:themeColor="text1" w:themeTint="D8"/>
      <w:szCs w:val="24"/>
    </w:rPr>
  </w:style>
  <w:style w:type="character" w:customStyle="1" w:styleId="Heading9Char">
    <w:name w:val="Heading 9 Char"/>
    <w:basedOn w:val="DefaultParagraphFont"/>
    <w:link w:val="Heading9"/>
    <w:uiPriority w:val="49"/>
    <w:semiHidden/>
    <w:rsid w:val="00542088"/>
    <w:rPr>
      <w:rFonts w:asciiTheme="minorHAnsi" w:eastAsiaTheme="majorEastAsia" w:hAnsiTheme="minorHAnsi" w:cstheme="majorBidi"/>
      <w:color w:val="272727" w:themeColor="text1" w:themeTint="D8"/>
      <w:szCs w:val="24"/>
    </w:rPr>
  </w:style>
  <w:style w:type="paragraph" w:styleId="Subtitle">
    <w:name w:val="Subtitle"/>
    <w:basedOn w:val="Normal"/>
    <w:next w:val="Normal"/>
    <w:link w:val="SubtitleChar"/>
    <w:uiPriority w:val="49"/>
    <w:rsid w:val="0054208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49"/>
    <w:rsid w:val="0054208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rsid w:val="0054208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42088"/>
    <w:rPr>
      <w:rFonts w:ascii="Verdana" w:hAnsi="Verdana"/>
      <w:i/>
      <w:iCs/>
      <w:color w:val="404040" w:themeColor="text1" w:themeTint="BF"/>
      <w:szCs w:val="24"/>
    </w:rPr>
  </w:style>
  <w:style w:type="paragraph" w:styleId="ListParagraph">
    <w:name w:val="List Paragraph"/>
    <w:basedOn w:val="Normal"/>
    <w:uiPriority w:val="34"/>
    <w:rsid w:val="00542088"/>
    <w:pPr>
      <w:ind w:left="720"/>
      <w:contextualSpacing/>
    </w:pPr>
  </w:style>
  <w:style w:type="character" w:styleId="IntenseEmphasis">
    <w:name w:val="Intense Emphasis"/>
    <w:basedOn w:val="DefaultParagraphFont"/>
    <w:uiPriority w:val="49"/>
    <w:rsid w:val="00542088"/>
    <w:rPr>
      <w:i/>
      <w:iCs/>
      <w:color w:val="365F91" w:themeColor="accent1" w:themeShade="BF"/>
    </w:rPr>
  </w:style>
  <w:style w:type="paragraph" w:styleId="IntenseQuote">
    <w:name w:val="Intense Quote"/>
    <w:basedOn w:val="Normal"/>
    <w:next w:val="Normal"/>
    <w:link w:val="IntenseQuoteChar"/>
    <w:uiPriority w:val="30"/>
    <w:rsid w:val="0054208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542088"/>
    <w:rPr>
      <w:rFonts w:ascii="Verdana" w:hAnsi="Verdana"/>
      <w:i/>
      <w:iCs/>
      <w:color w:val="365F91" w:themeColor="accent1" w:themeShade="BF"/>
      <w:szCs w:val="24"/>
    </w:rPr>
  </w:style>
  <w:style w:type="character" w:styleId="IntenseReference">
    <w:name w:val="Intense Reference"/>
    <w:basedOn w:val="DefaultParagraphFont"/>
    <w:uiPriority w:val="32"/>
    <w:rsid w:val="00542088"/>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7F1C8DE1F14EA408AB32AAE07B531EF" ma:contentTypeVersion="13" ma:contentTypeDescription="Create a new document." ma:contentTypeScope="" ma:versionID="97412233bc4de4d4165008af8cd0e430">
  <xsd:schema xmlns:xsd="http://www.w3.org/2001/XMLSchema" xmlns:xs="http://www.w3.org/2001/XMLSchema" xmlns:p="http://schemas.microsoft.com/office/2006/metadata/properties" xmlns:ns2="8f7e922f-a535-42ea-a88a-d2aeb4da5804" xmlns:ns3="dbf86e3e-1e01-4781-b2c1-8f6f9ce39bba" targetNamespace="http://schemas.microsoft.com/office/2006/metadata/properties" ma:root="true" ma:fieldsID="f5791953b3c37987343c58e15ce92ccd" ns2:_="" ns3:_="">
    <xsd:import namespace="8f7e922f-a535-42ea-a88a-d2aeb4da5804"/>
    <xsd:import namespace="dbf86e3e-1e01-4781-b2c1-8f6f9ce39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e922f-a535-42ea-a88a-d2aeb4da5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d2fa76-d9ac-436b-9ac7-bc345fdc3fe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86e3e-1e01-4781-b2c1-8f6f9ce39b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b477c12-cecd-49fd-9da9-99cc1866cae1}" ma:internalName="TaxCatchAll" ma:showField="CatchAllData" ma:web="dbf86e3e-1e01-4781-b2c1-8f6f9ce39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bf86e3e-1e01-4781-b2c1-8f6f9ce39bba" xsi:nil="true"/>
    <lcf76f155ced4ddcb4097134ff3c332f xmlns="8f7e922f-a535-42ea-a88a-d2aeb4da58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2DE95-C227-4982-8D2B-1F43C95E0619}">
  <ds:schemaRefs>
    <ds:schemaRef ds:uri="http://schemas.openxmlformats.org/officeDocument/2006/bibliography"/>
  </ds:schemaRefs>
</ds:datastoreItem>
</file>

<file path=customXml/itemProps2.xml><?xml version="1.0" encoding="utf-8"?>
<ds:datastoreItem xmlns:ds="http://schemas.openxmlformats.org/officeDocument/2006/customXml" ds:itemID="{3FB28D04-3158-4EE1-811C-D9D62776CD64}"/>
</file>

<file path=customXml/itemProps3.xml><?xml version="1.0" encoding="utf-8"?>
<ds:datastoreItem xmlns:ds="http://schemas.openxmlformats.org/officeDocument/2006/customXml" ds:itemID="{B48F4F15-4778-4621-A904-590CD25AA272}"/>
</file>

<file path=customXml/itemProps4.xml><?xml version="1.0" encoding="utf-8"?>
<ds:datastoreItem xmlns:ds="http://schemas.openxmlformats.org/officeDocument/2006/customXml" ds:itemID="{1C9CC65F-AAC6-44DC-B9A2-34B5EA55F0FB}"/>
</file>

<file path=docMetadata/LabelInfo.xml><?xml version="1.0" encoding="utf-8"?>
<clbl:labelList xmlns:clbl="http://schemas.microsoft.com/office/2020/mipLabelMetadata">
  <clbl:label id="{134c9d5b-ecd1-4255-8544-9530ef9a4426}" enabled="1" method="Privileged" siteId="{1aaaec2a-4cb7-48cc-a7da-41e33f622781}"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582</Words>
  <Characters>3321</Characters>
  <Application>Microsoft Office Word</Application>
  <DocSecurity>4</DocSecurity>
  <Lines>27</Lines>
  <Paragraphs>7</Paragraphs>
  <ScaleCrop>false</ScaleCrop>
  <Company>Ministry of Foreign Affairs and Trade</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SENIOR, Angus (GVA)</dc:creator>
  <cp:keywords/>
  <dc:description/>
  <cp:lastModifiedBy>Chaymaa Chalf</cp:lastModifiedBy>
  <cp:revision>2</cp:revision>
  <dcterms:created xsi:type="dcterms:W3CDTF">2026-08-23T09:22:00Z</dcterms:created>
  <dcterms:modified xsi:type="dcterms:W3CDTF">2026-08-23T09:22:00Z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3809e967,329f6c9e,44024191</vt:lpwstr>
  </property>
  <property fmtid="{D5CDD505-2E9C-101B-9397-08002B2CF9AE}" pid="3" name="ClassificationContentMarkingHeaderFontProps">
    <vt:lpwstr>#000000,11,Segoe UI Semibold</vt:lpwstr>
  </property>
  <property fmtid="{D5CDD505-2E9C-101B-9397-08002B2CF9AE}" pid="4" name="ClassificationContentMarkingHeaderText">
    <vt:lpwstr>UNCLASSIFIED</vt:lpwstr>
  </property>
  <property fmtid="{D5CDD505-2E9C-101B-9397-08002B2CF9AE}" pid="5" name="ClassificationContentMarkingFooterShapeIds">
    <vt:lpwstr>49f9818e,20b7b7c7,2453941b</vt:lpwstr>
  </property>
  <property fmtid="{D5CDD505-2E9C-101B-9397-08002B2CF9AE}" pid="6" name="ClassificationContentMarkingFooterFontProps">
    <vt:lpwstr>#000000,11,Segoe UI Semibold</vt:lpwstr>
  </property>
  <property fmtid="{D5CDD505-2E9C-101B-9397-08002B2CF9AE}" pid="7" name="ClassificationContentMarkingFooterText">
    <vt:lpwstr>UNCLASSIFIED</vt:lpwstr>
  </property>
  <property fmtid="{D5CDD505-2E9C-101B-9397-08002B2CF9AE}" pid="8" name="ContentTypeId">
    <vt:lpwstr>0x010100B7F1C8DE1F14EA408AB32AAE07B531EF</vt:lpwstr>
  </property>
</Properties>
</file>