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BB05" w14:textId="76BA0674" w:rsidR="00357A64" w:rsidRPr="00560D86" w:rsidRDefault="00357A64" w:rsidP="00560D86">
      <w:pPr>
        <w:pStyle w:val="NoSpacing"/>
        <w:jc w:val="center"/>
        <w:rPr>
          <w:b/>
          <w:bCs/>
          <w:sz w:val="28"/>
          <w:szCs w:val="28"/>
        </w:rPr>
      </w:pPr>
      <w:r w:rsidRPr="00560D86">
        <w:rPr>
          <w:b/>
          <w:bCs/>
          <w:sz w:val="28"/>
          <w:szCs w:val="28"/>
        </w:rPr>
        <w:t>Communication de la délégation de l’Union des Comores</w:t>
      </w:r>
    </w:p>
    <w:p w14:paraId="65E084E8" w14:textId="77777777" w:rsidR="00357A64" w:rsidRPr="003D41E4" w:rsidRDefault="00357A64" w:rsidP="00560D86">
      <w:pPr>
        <w:pStyle w:val="NoSpacing"/>
        <w:jc w:val="center"/>
        <w:rPr>
          <w:b/>
          <w:bCs/>
          <w:sz w:val="28"/>
          <w:szCs w:val="28"/>
          <w:lang w:val="en-US"/>
        </w:rPr>
      </w:pPr>
      <w:r w:rsidRPr="003D41E4">
        <w:rPr>
          <w:b/>
          <w:bCs/>
          <w:sz w:val="28"/>
          <w:szCs w:val="28"/>
          <w:lang w:val="en-US"/>
        </w:rPr>
        <w:t>CSP12</w:t>
      </w:r>
    </w:p>
    <w:p w14:paraId="7157AD2B" w14:textId="77777777" w:rsidR="00357A64" w:rsidRPr="003D41E4" w:rsidRDefault="00357A64" w:rsidP="00560D86">
      <w:pPr>
        <w:pStyle w:val="NoSpacing"/>
        <w:jc w:val="center"/>
        <w:rPr>
          <w:b/>
          <w:bCs/>
          <w:sz w:val="28"/>
          <w:szCs w:val="28"/>
          <w:lang w:val="en-US"/>
        </w:rPr>
      </w:pPr>
      <w:r w:rsidRPr="003D41E4">
        <w:rPr>
          <w:b/>
          <w:bCs/>
          <w:sz w:val="28"/>
          <w:szCs w:val="28"/>
          <w:lang w:val="en-US"/>
        </w:rPr>
        <w:t>24-28 AOUT 2026</w:t>
      </w:r>
    </w:p>
    <w:p w14:paraId="4B9B323F" w14:textId="77777777" w:rsidR="00357A64" w:rsidRPr="003D41E4" w:rsidRDefault="00357A64" w:rsidP="00560D86">
      <w:pPr>
        <w:pStyle w:val="NoSpacing"/>
        <w:jc w:val="center"/>
        <w:rPr>
          <w:b/>
          <w:bCs/>
          <w:sz w:val="28"/>
          <w:szCs w:val="28"/>
          <w:lang w:val="en-US"/>
        </w:rPr>
      </w:pPr>
      <w:r w:rsidRPr="003D41E4">
        <w:rPr>
          <w:b/>
          <w:bCs/>
          <w:sz w:val="28"/>
          <w:szCs w:val="28"/>
          <w:lang w:val="en-US"/>
        </w:rPr>
        <w:t>Colonel Cheikh AHMED ABDALLAH</w:t>
      </w:r>
    </w:p>
    <w:p w14:paraId="1BE37CD2" w14:textId="77777777" w:rsidR="00357A64" w:rsidRPr="00560D86" w:rsidRDefault="00357A64" w:rsidP="00560D86">
      <w:pPr>
        <w:pStyle w:val="NoSpacing"/>
        <w:jc w:val="center"/>
        <w:rPr>
          <w:b/>
          <w:bCs/>
          <w:sz w:val="28"/>
          <w:szCs w:val="28"/>
        </w:rPr>
      </w:pPr>
      <w:r w:rsidRPr="00560D86">
        <w:rPr>
          <w:b/>
          <w:bCs/>
          <w:sz w:val="28"/>
          <w:szCs w:val="28"/>
        </w:rPr>
        <w:t>Conseiller sécurité du Ministre de l’Intérieur</w:t>
      </w:r>
    </w:p>
    <w:p w14:paraId="01384747" w14:textId="77777777" w:rsidR="00357A64" w:rsidRPr="00560D86" w:rsidRDefault="00357A64" w:rsidP="00560D86">
      <w:pPr>
        <w:pStyle w:val="NoSpacing"/>
        <w:jc w:val="center"/>
        <w:rPr>
          <w:b/>
          <w:bCs/>
          <w:sz w:val="28"/>
          <w:szCs w:val="28"/>
        </w:rPr>
      </w:pPr>
      <w:r w:rsidRPr="00560D86">
        <w:rPr>
          <w:b/>
          <w:bCs/>
          <w:sz w:val="28"/>
          <w:szCs w:val="28"/>
        </w:rPr>
        <w:t>Point focal du TCA</w:t>
      </w:r>
    </w:p>
    <w:p w14:paraId="2784657C" w14:textId="77777777" w:rsidR="00357A64" w:rsidRPr="0076468B" w:rsidRDefault="00357A64" w:rsidP="00560D86">
      <w:pPr>
        <w:jc w:val="both"/>
        <w:rPr>
          <w:sz w:val="28"/>
          <w:szCs w:val="28"/>
        </w:rPr>
      </w:pPr>
    </w:p>
    <w:p w14:paraId="51C004FB" w14:textId="66808A84" w:rsidR="00357A64" w:rsidRPr="0076468B" w:rsidRDefault="00357A64" w:rsidP="00560D86">
      <w:pPr>
        <w:pStyle w:val="NoSpacing"/>
        <w:jc w:val="both"/>
        <w:rPr>
          <w:sz w:val="28"/>
          <w:szCs w:val="28"/>
        </w:rPr>
      </w:pPr>
      <w:r w:rsidRPr="0076468B">
        <w:rPr>
          <w:sz w:val="28"/>
          <w:szCs w:val="28"/>
        </w:rPr>
        <w:t>M</w:t>
      </w:r>
      <w:r w:rsidR="003D41E4">
        <w:rPr>
          <w:sz w:val="28"/>
          <w:szCs w:val="28"/>
        </w:rPr>
        <w:t>adame</w:t>
      </w:r>
      <w:r w:rsidRPr="0076468B">
        <w:rPr>
          <w:sz w:val="28"/>
          <w:szCs w:val="28"/>
        </w:rPr>
        <w:t xml:space="preserve"> l</w:t>
      </w:r>
      <w:r w:rsidR="003D41E4">
        <w:rPr>
          <w:sz w:val="28"/>
          <w:szCs w:val="28"/>
        </w:rPr>
        <w:t>a</w:t>
      </w:r>
      <w:r w:rsidRPr="0076468B">
        <w:rPr>
          <w:sz w:val="28"/>
          <w:szCs w:val="28"/>
        </w:rPr>
        <w:t xml:space="preserve"> Président</w:t>
      </w:r>
      <w:r w:rsidR="003D41E4">
        <w:rPr>
          <w:sz w:val="28"/>
          <w:szCs w:val="28"/>
        </w:rPr>
        <w:t>e</w:t>
      </w:r>
      <w:r w:rsidRPr="0076468B">
        <w:rPr>
          <w:sz w:val="28"/>
          <w:szCs w:val="28"/>
        </w:rPr>
        <w:t>,</w:t>
      </w:r>
    </w:p>
    <w:p w14:paraId="4E8BF2F7" w14:textId="77777777" w:rsidR="00357A64" w:rsidRPr="0076468B" w:rsidRDefault="00357A64" w:rsidP="00560D86">
      <w:pPr>
        <w:pStyle w:val="NoSpacing"/>
        <w:jc w:val="both"/>
        <w:rPr>
          <w:sz w:val="28"/>
          <w:szCs w:val="28"/>
        </w:rPr>
      </w:pPr>
      <w:r w:rsidRPr="0076468B">
        <w:rPr>
          <w:sz w:val="28"/>
          <w:szCs w:val="28"/>
        </w:rPr>
        <w:t>Mesdames et Messieurs les représentants des États Parties et signataires,</w:t>
      </w:r>
    </w:p>
    <w:p w14:paraId="69F4C924" w14:textId="77777777" w:rsidR="00357A64" w:rsidRPr="0076468B" w:rsidRDefault="00357A64" w:rsidP="00560D86">
      <w:pPr>
        <w:pStyle w:val="NoSpacing"/>
        <w:jc w:val="both"/>
        <w:rPr>
          <w:sz w:val="28"/>
          <w:szCs w:val="28"/>
        </w:rPr>
      </w:pPr>
      <w:r w:rsidRPr="0076468B">
        <w:rPr>
          <w:sz w:val="28"/>
          <w:szCs w:val="28"/>
        </w:rPr>
        <w:t>Madame la Chef du Secrétariat du Traité sur le commerce des armes,</w:t>
      </w:r>
    </w:p>
    <w:p w14:paraId="6ED55AFE" w14:textId="77777777" w:rsidR="00357A64" w:rsidRPr="0076468B" w:rsidRDefault="00357A64" w:rsidP="00560D86">
      <w:pPr>
        <w:pStyle w:val="NoSpacing"/>
        <w:jc w:val="both"/>
        <w:rPr>
          <w:sz w:val="28"/>
          <w:szCs w:val="28"/>
        </w:rPr>
      </w:pPr>
      <w:r w:rsidRPr="0076468B">
        <w:rPr>
          <w:sz w:val="28"/>
          <w:szCs w:val="28"/>
        </w:rPr>
        <w:t>Mesdames et Messieurs,</w:t>
      </w:r>
    </w:p>
    <w:p w14:paraId="0A10B837" w14:textId="77777777" w:rsidR="00357A64" w:rsidRPr="0076468B" w:rsidRDefault="00357A64" w:rsidP="00560D86">
      <w:pPr>
        <w:pStyle w:val="NoSpacing"/>
        <w:jc w:val="both"/>
        <w:rPr>
          <w:sz w:val="28"/>
          <w:szCs w:val="28"/>
        </w:rPr>
      </w:pPr>
      <w:r w:rsidRPr="0076468B">
        <w:rPr>
          <w:sz w:val="28"/>
          <w:szCs w:val="28"/>
        </w:rPr>
        <w:t>Distingués délégués,</w:t>
      </w:r>
    </w:p>
    <w:p w14:paraId="09C37F37" w14:textId="77777777" w:rsidR="009B205E" w:rsidRPr="009B205E" w:rsidRDefault="009B205E" w:rsidP="00560D86">
      <w:pPr>
        <w:pStyle w:val="NoSpacing"/>
        <w:jc w:val="both"/>
        <w:rPr>
          <w:sz w:val="28"/>
          <w:szCs w:val="28"/>
        </w:rPr>
      </w:pPr>
    </w:p>
    <w:p w14:paraId="2BF40AB8" w14:textId="77777777" w:rsidR="009B205E" w:rsidRPr="009B205E" w:rsidRDefault="009B205E" w:rsidP="00560D86">
      <w:pPr>
        <w:pStyle w:val="NoSpacing"/>
        <w:jc w:val="both"/>
        <w:rPr>
          <w:sz w:val="28"/>
          <w:szCs w:val="28"/>
        </w:rPr>
      </w:pPr>
      <w:r w:rsidRPr="009B205E">
        <w:rPr>
          <w:sz w:val="28"/>
          <w:szCs w:val="28"/>
        </w:rPr>
        <w:t>Je m’associe aux autres délégations pour vous féliciter, ainsi que le Secrétariat, pour le travail accompli en vue du succès de cette Douzième Conférence des États Parties.</w:t>
      </w:r>
    </w:p>
    <w:p w14:paraId="4C4BEEFD" w14:textId="77777777" w:rsidR="009B205E" w:rsidRPr="009B205E" w:rsidRDefault="009B205E" w:rsidP="00560D86">
      <w:pPr>
        <w:pStyle w:val="NoSpacing"/>
        <w:jc w:val="both"/>
        <w:rPr>
          <w:sz w:val="28"/>
          <w:szCs w:val="28"/>
        </w:rPr>
      </w:pPr>
    </w:p>
    <w:p w14:paraId="181C37F4" w14:textId="77777777" w:rsidR="009B205E" w:rsidRPr="009B205E" w:rsidRDefault="009B205E" w:rsidP="00560D86">
      <w:pPr>
        <w:pStyle w:val="NoSpacing"/>
        <w:jc w:val="both"/>
        <w:rPr>
          <w:sz w:val="28"/>
          <w:szCs w:val="28"/>
        </w:rPr>
      </w:pPr>
      <w:r w:rsidRPr="009B205E">
        <w:rPr>
          <w:sz w:val="28"/>
          <w:szCs w:val="28"/>
        </w:rPr>
        <w:t>Lors de la Onzième Conférence, j’avais évoqué trois questions qui me paraissent fondamentales : l’universalisation du Traité, la prise en compte de la dimension du genre et le renforcement de l’approche régionale.</w:t>
      </w:r>
    </w:p>
    <w:p w14:paraId="0D9B4F87" w14:textId="77777777" w:rsidR="009B205E" w:rsidRPr="009B205E" w:rsidRDefault="009B205E" w:rsidP="00560D86">
      <w:pPr>
        <w:pStyle w:val="NoSpacing"/>
        <w:jc w:val="both"/>
        <w:rPr>
          <w:sz w:val="28"/>
          <w:szCs w:val="28"/>
        </w:rPr>
      </w:pPr>
    </w:p>
    <w:p w14:paraId="1A46B740" w14:textId="77777777" w:rsidR="009B205E" w:rsidRPr="009B205E" w:rsidRDefault="009B205E" w:rsidP="00560D86">
      <w:pPr>
        <w:pStyle w:val="NoSpacing"/>
        <w:jc w:val="both"/>
        <w:rPr>
          <w:sz w:val="28"/>
          <w:szCs w:val="28"/>
        </w:rPr>
      </w:pPr>
      <w:r w:rsidRPr="009B205E">
        <w:rPr>
          <w:sz w:val="28"/>
          <w:szCs w:val="28"/>
        </w:rPr>
        <w:t>Aujourd’hui, je souhaite poursuivre cette réflexion autour d’une préoccupation grandissante : la violence armée faite aux femmes et aux jeunes filles.</w:t>
      </w:r>
    </w:p>
    <w:p w14:paraId="25F0D77C" w14:textId="77777777" w:rsidR="009B205E" w:rsidRPr="009B205E" w:rsidRDefault="009B205E" w:rsidP="00560D86">
      <w:pPr>
        <w:pStyle w:val="NoSpacing"/>
        <w:jc w:val="both"/>
        <w:rPr>
          <w:sz w:val="28"/>
          <w:szCs w:val="28"/>
        </w:rPr>
      </w:pPr>
    </w:p>
    <w:p w14:paraId="23878398" w14:textId="77777777" w:rsidR="009B205E" w:rsidRPr="009B205E" w:rsidRDefault="009B205E" w:rsidP="00560D86">
      <w:pPr>
        <w:pStyle w:val="NoSpacing"/>
        <w:jc w:val="both"/>
        <w:rPr>
          <w:sz w:val="28"/>
          <w:szCs w:val="28"/>
        </w:rPr>
      </w:pPr>
      <w:r w:rsidRPr="009B205E">
        <w:rPr>
          <w:sz w:val="28"/>
          <w:szCs w:val="28"/>
        </w:rPr>
        <w:t>Je parle ici de femmes qui ne sont pas des statistiques. Elles sont nos mères, nos sœurs, nos épouses, nos filles, nos collègues et nos amies. Derrière chaque chiffre se trouve une vie, une famille, parfois toute une communauté profondément marquée.</w:t>
      </w:r>
    </w:p>
    <w:p w14:paraId="20D02601" w14:textId="77777777" w:rsidR="009B205E" w:rsidRPr="009B205E" w:rsidRDefault="009B205E" w:rsidP="00560D86">
      <w:pPr>
        <w:pStyle w:val="NoSpacing"/>
        <w:jc w:val="both"/>
        <w:rPr>
          <w:sz w:val="28"/>
          <w:szCs w:val="28"/>
        </w:rPr>
      </w:pPr>
    </w:p>
    <w:p w14:paraId="6C4EA849" w14:textId="77777777" w:rsidR="009B205E" w:rsidRPr="009B205E" w:rsidRDefault="009B205E" w:rsidP="00560D86">
      <w:pPr>
        <w:pStyle w:val="NoSpacing"/>
        <w:jc w:val="both"/>
        <w:rPr>
          <w:sz w:val="28"/>
          <w:szCs w:val="28"/>
        </w:rPr>
      </w:pPr>
      <w:r w:rsidRPr="009B205E">
        <w:rPr>
          <w:sz w:val="28"/>
          <w:szCs w:val="28"/>
        </w:rPr>
        <w:t>C’est pourquoi je voudrais défendre une conviction simple : nous devons compléter la régulation des armes par la prévention de la violence. Et cette prévention commence notamment par l’éducation.</w:t>
      </w:r>
    </w:p>
    <w:p w14:paraId="209AF401" w14:textId="77777777" w:rsidR="009B205E" w:rsidRPr="009B205E" w:rsidRDefault="009B205E" w:rsidP="00560D86">
      <w:pPr>
        <w:pStyle w:val="NoSpacing"/>
        <w:jc w:val="both"/>
        <w:rPr>
          <w:sz w:val="28"/>
          <w:szCs w:val="28"/>
        </w:rPr>
      </w:pPr>
    </w:p>
    <w:p w14:paraId="738F8B06" w14:textId="77777777" w:rsidR="009B205E" w:rsidRDefault="009B205E" w:rsidP="00560D86">
      <w:pPr>
        <w:pStyle w:val="NoSpacing"/>
        <w:jc w:val="both"/>
        <w:rPr>
          <w:sz w:val="28"/>
          <w:szCs w:val="28"/>
        </w:rPr>
      </w:pPr>
      <w:r w:rsidRPr="009B205E">
        <w:rPr>
          <w:sz w:val="28"/>
          <w:szCs w:val="28"/>
        </w:rPr>
        <w:t>Mesdames et Messieurs,</w:t>
      </w:r>
    </w:p>
    <w:p w14:paraId="38B75BA1" w14:textId="77777777" w:rsidR="009B205E" w:rsidRPr="009B205E" w:rsidRDefault="009B205E" w:rsidP="00560D86">
      <w:pPr>
        <w:pStyle w:val="NoSpacing"/>
        <w:jc w:val="both"/>
        <w:rPr>
          <w:sz w:val="28"/>
          <w:szCs w:val="28"/>
        </w:rPr>
      </w:pPr>
    </w:p>
    <w:p w14:paraId="64D55C04" w14:textId="77777777" w:rsidR="009B205E" w:rsidRDefault="009B205E" w:rsidP="00560D86">
      <w:pPr>
        <w:pStyle w:val="NoSpacing"/>
        <w:jc w:val="both"/>
        <w:rPr>
          <w:sz w:val="28"/>
          <w:szCs w:val="28"/>
        </w:rPr>
      </w:pPr>
      <w:r w:rsidRPr="009B205E">
        <w:rPr>
          <w:sz w:val="28"/>
          <w:szCs w:val="28"/>
        </w:rPr>
        <w:t>Le Traité sur le commerce des armes constitue une avancée historique. Mais son efficacité dépend largement de son universalisation.</w:t>
      </w:r>
    </w:p>
    <w:p w14:paraId="2B9CC5EE" w14:textId="77777777" w:rsidR="00F677DB" w:rsidRPr="009B205E" w:rsidRDefault="00F677DB" w:rsidP="00560D86">
      <w:pPr>
        <w:pStyle w:val="NoSpacing"/>
        <w:jc w:val="both"/>
        <w:rPr>
          <w:sz w:val="28"/>
          <w:szCs w:val="28"/>
        </w:rPr>
      </w:pPr>
    </w:p>
    <w:p w14:paraId="251D250D" w14:textId="77777777" w:rsidR="00F677DB" w:rsidRDefault="009B205E" w:rsidP="00560D86">
      <w:pPr>
        <w:pStyle w:val="NoSpacing"/>
        <w:jc w:val="both"/>
        <w:rPr>
          <w:sz w:val="28"/>
          <w:szCs w:val="28"/>
        </w:rPr>
      </w:pPr>
      <w:r w:rsidRPr="009B205E">
        <w:rPr>
          <w:sz w:val="28"/>
          <w:szCs w:val="28"/>
        </w:rPr>
        <w:t>Universaliser le TCA, ce n’est pas simplement augmenter le nombre d’États Parties.</w:t>
      </w:r>
    </w:p>
    <w:p w14:paraId="6837E296" w14:textId="3862106E" w:rsidR="009B205E" w:rsidRDefault="009B205E" w:rsidP="00560D86">
      <w:pPr>
        <w:pStyle w:val="NoSpacing"/>
        <w:jc w:val="both"/>
        <w:rPr>
          <w:sz w:val="28"/>
          <w:szCs w:val="28"/>
        </w:rPr>
      </w:pPr>
      <w:r w:rsidRPr="009B205E">
        <w:rPr>
          <w:sz w:val="28"/>
          <w:szCs w:val="28"/>
        </w:rPr>
        <w:lastRenderedPageBreak/>
        <w:t xml:space="preserve"> C’est réduire les espaces dans lesquels les armes peuvent circuler sans contrôle, prévenir les détournements et construire une véritable culture internationale de responsabilité.</w:t>
      </w:r>
    </w:p>
    <w:p w14:paraId="64D270EC" w14:textId="77777777" w:rsidR="00F677DB" w:rsidRPr="009B205E" w:rsidRDefault="00F677DB" w:rsidP="00560D86">
      <w:pPr>
        <w:pStyle w:val="NoSpacing"/>
        <w:jc w:val="both"/>
        <w:rPr>
          <w:sz w:val="28"/>
          <w:szCs w:val="28"/>
        </w:rPr>
      </w:pPr>
    </w:p>
    <w:p w14:paraId="3D2D3C5F" w14:textId="77777777" w:rsidR="00F677DB" w:rsidRDefault="009B205E" w:rsidP="00560D86">
      <w:pPr>
        <w:pStyle w:val="NoSpacing"/>
        <w:jc w:val="both"/>
        <w:rPr>
          <w:sz w:val="28"/>
          <w:szCs w:val="28"/>
        </w:rPr>
      </w:pPr>
      <w:r w:rsidRPr="009B205E">
        <w:rPr>
          <w:sz w:val="28"/>
          <w:szCs w:val="28"/>
        </w:rPr>
        <w:t xml:space="preserve">Pour l’Union des Comores, cette universalisation constitue également un engagement national. </w:t>
      </w:r>
    </w:p>
    <w:p w14:paraId="2B16A798" w14:textId="77777777" w:rsidR="00F677DB" w:rsidRDefault="009B205E" w:rsidP="00560D86">
      <w:pPr>
        <w:pStyle w:val="NoSpacing"/>
        <w:jc w:val="both"/>
        <w:rPr>
          <w:sz w:val="28"/>
          <w:szCs w:val="28"/>
        </w:rPr>
      </w:pPr>
      <w:r w:rsidRPr="009B205E">
        <w:rPr>
          <w:sz w:val="28"/>
          <w:szCs w:val="28"/>
        </w:rPr>
        <w:t>Avec l’appui de nos partenaires, notamment l’Union européenne, Expertise France et le BAFA, les textes nécessaires ont été transmis au Parlement.</w:t>
      </w:r>
    </w:p>
    <w:p w14:paraId="42FC8C3A" w14:textId="0B71E2CE" w:rsidR="009B205E" w:rsidRDefault="009B205E" w:rsidP="00560D86">
      <w:pPr>
        <w:pStyle w:val="NoSpacing"/>
        <w:jc w:val="both"/>
        <w:rPr>
          <w:sz w:val="28"/>
          <w:szCs w:val="28"/>
        </w:rPr>
      </w:pPr>
      <w:r w:rsidRPr="009B205E">
        <w:rPr>
          <w:sz w:val="28"/>
          <w:szCs w:val="28"/>
        </w:rPr>
        <w:t xml:space="preserve"> Nous espérons leur adoption et l’achèvement, dans les meilleurs délais, du processus permettant à notre pays de ratifier le Traité.</w:t>
      </w:r>
    </w:p>
    <w:p w14:paraId="6434D893" w14:textId="77777777" w:rsidR="00F677DB" w:rsidRPr="009B205E" w:rsidRDefault="00F677DB" w:rsidP="00560D86">
      <w:pPr>
        <w:pStyle w:val="NoSpacing"/>
        <w:jc w:val="both"/>
        <w:rPr>
          <w:sz w:val="28"/>
          <w:szCs w:val="28"/>
        </w:rPr>
      </w:pPr>
    </w:p>
    <w:p w14:paraId="6D9C70F3" w14:textId="77777777" w:rsidR="009B205E" w:rsidRDefault="009B205E" w:rsidP="00560D86">
      <w:pPr>
        <w:pStyle w:val="NoSpacing"/>
        <w:jc w:val="both"/>
        <w:rPr>
          <w:sz w:val="28"/>
          <w:szCs w:val="28"/>
        </w:rPr>
      </w:pPr>
      <w:r w:rsidRPr="009B205E">
        <w:rPr>
          <w:sz w:val="28"/>
          <w:szCs w:val="28"/>
        </w:rPr>
        <w:t>Mesdames et Messieurs,</w:t>
      </w:r>
    </w:p>
    <w:p w14:paraId="7D962BC3" w14:textId="77777777" w:rsidR="00F677DB" w:rsidRPr="009B205E" w:rsidRDefault="00F677DB" w:rsidP="00560D86">
      <w:pPr>
        <w:pStyle w:val="NoSpacing"/>
        <w:jc w:val="both"/>
        <w:rPr>
          <w:sz w:val="28"/>
          <w:szCs w:val="28"/>
        </w:rPr>
      </w:pPr>
    </w:p>
    <w:p w14:paraId="25A5F8FD" w14:textId="77777777" w:rsidR="009B205E" w:rsidRPr="009B205E" w:rsidRDefault="009B205E" w:rsidP="00560D86">
      <w:pPr>
        <w:pStyle w:val="NoSpacing"/>
        <w:jc w:val="both"/>
        <w:rPr>
          <w:sz w:val="28"/>
          <w:szCs w:val="28"/>
        </w:rPr>
      </w:pPr>
      <w:r w:rsidRPr="009B205E">
        <w:rPr>
          <w:sz w:val="28"/>
          <w:szCs w:val="28"/>
        </w:rPr>
        <w:t>Le TCA nous demande également de considérer le risque que les armes puissent être utilisées pour commettre ou faciliter des violences fondées sur le genre.</w:t>
      </w:r>
    </w:p>
    <w:p w14:paraId="6B4DCC29" w14:textId="77777777" w:rsidR="009B205E" w:rsidRPr="009B205E" w:rsidRDefault="009B205E" w:rsidP="00560D86">
      <w:pPr>
        <w:pStyle w:val="NoSpacing"/>
        <w:jc w:val="both"/>
        <w:rPr>
          <w:sz w:val="28"/>
          <w:szCs w:val="28"/>
        </w:rPr>
      </w:pPr>
    </w:p>
    <w:p w14:paraId="229E4153" w14:textId="77777777" w:rsidR="009B205E" w:rsidRPr="009B205E" w:rsidRDefault="009B205E" w:rsidP="00560D86">
      <w:pPr>
        <w:pStyle w:val="NoSpacing"/>
        <w:jc w:val="both"/>
        <w:rPr>
          <w:sz w:val="28"/>
          <w:szCs w:val="28"/>
        </w:rPr>
      </w:pPr>
      <w:r w:rsidRPr="009B205E">
        <w:rPr>
          <w:sz w:val="28"/>
          <w:szCs w:val="28"/>
        </w:rPr>
        <w:t>Derrière chaque autorisation de transfert, trois questions devraient donc toujours nous interpeller :</w:t>
      </w:r>
    </w:p>
    <w:p w14:paraId="2C3CCD84" w14:textId="77777777" w:rsidR="009B205E" w:rsidRPr="009B205E" w:rsidRDefault="009B205E" w:rsidP="00560D86">
      <w:pPr>
        <w:pStyle w:val="NoSpacing"/>
        <w:jc w:val="both"/>
        <w:rPr>
          <w:sz w:val="28"/>
          <w:szCs w:val="28"/>
        </w:rPr>
      </w:pPr>
    </w:p>
    <w:p w14:paraId="33A51BEB" w14:textId="77777777" w:rsidR="009B205E" w:rsidRPr="00F677DB" w:rsidRDefault="009B205E" w:rsidP="00560D86">
      <w:pPr>
        <w:pStyle w:val="NoSpacing"/>
        <w:jc w:val="both"/>
        <w:rPr>
          <w:b/>
          <w:bCs/>
          <w:sz w:val="28"/>
          <w:szCs w:val="28"/>
        </w:rPr>
      </w:pPr>
      <w:r w:rsidRPr="00F677DB">
        <w:rPr>
          <w:b/>
          <w:bCs/>
          <w:sz w:val="28"/>
          <w:szCs w:val="28"/>
        </w:rPr>
        <w:t>Où cette arme ira-t-elle ?</w:t>
      </w:r>
    </w:p>
    <w:p w14:paraId="602CCD7A" w14:textId="77777777" w:rsidR="009B205E" w:rsidRPr="00F677DB" w:rsidRDefault="009B205E" w:rsidP="00560D86">
      <w:pPr>
        <w:pStyle w:val="NoSpacing"/>
        <w:jc w:val="both"/>
        <w:rPr>
          <w:b/>
          <w:bCs/>
          <w:sz w:val="28"/>
          <w:szCs w:val="28"/>
        </w:rPr>
      </w:pPr>
      <w:r w:rsidRPr="00F677DB">
        <w:rPr>
          <w:b/>
          <w:bCs/>
          <w:sz w:val="28"/>
          <w:szCs w:val="28"/>
        </w:rPr>
        <w:t>Entre quelles mains peut-elle tomber ?</w:t>
      </w:r>
    </w:p>
    <w:p w14:paraId="31D3A99F" w14:textId="77777777" w:rsidR="009B205E" w:rsidRPr="00F677DB" w:rsidRDefault="009B205E" w:rsidP="00560D86">
      <w:pPr>
        <w:pStyle w:val="NoSpacing"/>
        <w:jc w:val="both"/>
        <w:rPr>
          <w:b/>
          <w:bCs/>
          <w:sz w:val="28"/>
          <w:szCs w:val="28"/>
        </w:rPr>
      </w:pPr>
      <w:r w:rsidRPr="00F677DB">
        <w:rPr>
          <w:b/>
          <w:bCs/>
          <w:sz w:val="28"/>
          <w:szCs w:val="28"/>
        </w:rPr>
        <w:t>Et contre qui pourra-t-elle être utilisée ?</w:t>
      </w:r>
    </w:p>
    <w:p w14:paraId="3BE9F9CE" w14:textId="77777777" w:rsidR="009B205E" w:rsidRPr="009B205E" w:rsidRDefault="009B205E" w:rsidP="00560D86">
      <w:pPr>
        <w:pStyle w:val="NoSpacing"/>
        <w:jc w:val="both"/>
        <w:rPr>
          <w:sz w:val="28"/>
          <w:szCs w:val="28"/>
        </w:rPr>
      </w:pPr>
    </w:p>
    <w:p w14:paraId="201F0C9C" w14:textId="77777777" w:rsidR="009B205E" w:rsidRDefault="009B205E" w:rsidP="00560D86">
      <w:pPr>
        <w:pStyle w:val="NoSpacing"/>
        <w:jc w:val="both"/>
        <w:rPr>
          <w:sz w:val="28"/>
          <w:szCs w:val="28"/>
        </w:rPr>
      </w:pPr>
      <w:r w:rsidRPr="009B205E">
        <w:rPr>
          <w:sz w:val="28"/>
          <w:szCs w:val="28"/>
        </w:rPr>
        <w:t>Mais la prévention doit aussi commencer dans nos sociétés.</w:t>
      </w:r>
    </w:p>
    <w:p w14:paraId="487F9267" w14:textId="77777777" w:rsidR="00F677DB" w:rsidRPr="009B205E" w:rsidRDefault="00F677DB" w:rsidP="00560D86">
      <w:pPr>
        <w:pStyle w:val="NoSpacing"/>
        <w:jc w:val="both"/>
        <w:rPr>
          <w:sz w:val="28"/>
          <w:szCs w:val="28"/>
        </w:rPr>
      </w:pPr>
    </w:p>
    <w:p w14:paraId="2FEA7F5E" w14:textId="77777777" w:rsidR="00F677DB" w:rsidRDefault="009B205E" w:rsidP="00560D86">
      <w:pPr>
        <w:pStyle w:val="NoSpacing"/>
        <w:jc w:val="both"/>
        <w:rPr>
          <w:sz w:val="28"/>
          <w:szCs w:val="28"/>
        </w:rPr>
      </w:pPr>
      <w:r w:rsidRPr="009B205E">
        <w:rPr>
          <w:sz w:val="28"/>
          <w:szCs w:val="28"/>
        </w:rPr>
        <w:t>Nous devons apprendre à nos enfants que l’arme ne représente ni la puissance, ni le prestige, ni l’autorité.</w:t>
      </w:r>
    </w:p>
    <w:p w14:paraId="623379F6" w14:textId="612051AF" w:rsidR="009B205E" w:rsidRDefault="009B205E" w:rsidP="00560D86">
      <w:pPr>
        <w:pStyle w:val="NoSpacing"/>
        <w:jc w:val="both"/>
        <w:rPr>
          <w:sz w:val="28"/>
          <w:szCs w:val="28"/>
        </w:rPr>
      </w:pPr>
      <w:r w:rsidRPr="009B205E">
        <w:rPr>
          <w:sz w:val="28"/>
          <w:szCs w:val="28"/>
        </w:rPr>
        <w:t xml:space="preserve"> Nous devons leur transmettre le respect de la vie humaine, le dialogue et la résolution pacifique des différends, tout en sensibilisant particulièrement les jeunes garçons au respect des femmes et des jeunes filles.</w:t>
      </w:r>
    </w:p>
    <w:p w14:paraId="6EFDD7A1" w14:textId="77777777" w:rsidR="00F677DB" w:rsidRPr="009B205E" w:rsidRDefault="00F677DB" w:rsidP="00560D86">
      <w:pPr>
        <w:pStyle w:val="NoSpacing"/>
        <w:jc w:val="both"/>
        <w:rPr>
          <w:sz w:val="28"/>
          <w:szCs w:val="28"/>
        </w:rPr>
      </w:pPr>
    </w:p>
    <w:p w14:paraId="062CD429" w14:textId="77777777" w:rsidR="009B205E" w:rsidRDefault="009B205E" w:rsidP="00560D86">
      <w:pPr>
        <w:pStyle w:val="NoSpacing"/>
        <w:jc w:val="both"/>
        <w:rPr>
          <w:sz w:val="28"/>
          <w:szCs w:val="28"/>
        </w:rPr>
      </w:pPr>
      <w:r w:rsidRPr="009B205E">
        <w:rPr>
          <w:sz w:val="28"/>
          <w:szCs w:val="28"/>
        </w:rPr>
        <w:t xml:space="preserve">Car la lutte contre la violence fondée sur le genre ne doit pas commencer lorsque la violence a déjà été commise. </w:t>
      </w:r>
    </w:p>
    <w:p w14:paraId="6DE60438" w14:textId="77777777" w:rsidR="00F677DB" w:rsidRDefault="00F677DB" w:rsidP="00560D86">
      <w:pPr>
        <w:pStyle w:val="NoSpacing"/>
        <w:jc w:val="both"/>
        <w:rPr>
          <w:sz w:val="28"/>
          <w:szCs w:val="28"/>
        </w:rPr>
      </w:pPr>
    </w:p>
    <w:p w14:paraId="6BDAC288" w14:textId="1A212FA0" w:rsidR="009B205E" w:rsidRDefault="009B205E" w:rsidP="00560D86">
      <w:pPr>
        <w:pStyle w:val="NoSpacing"/>
        <w:jc w:val="both"/>
        <w:rPr>
          <w:sz w:val="28"/>
          <w:szCs w:val="28"/>
        </w:rPr>
      </w:pPr>
      <w:r w:rsidRPr="009B205E">
        <w:rPr>
          <w:sz w:val="28"/>
          <w:szCs w:val="28"/>
        </w:rPr>
        <w:t>Elle doit commencer bien avant : dans la famille, à l’école, dans nos communautés et aujourd’hui également dans l’espace numérique.</w:t>
      </w:r>
    </w:p>
    <w:p w14:paraId="5BD96D40" w14:textId="77777777" w:rsidR="009B205E" w:rsidRPr="009B205E" w:rsidRDefault="009B205E" w:rsidP="00560D86">
      <w:pPr>
        <w:pStyle w:val="NoSpacing"/>
        <w:jc w:val="both"/>
        <w:rPr>
          <w:sz w:val="28"/>
          <w:szCs w:val="28"/>
        </w:rPr>
      </w:pPr>
    </w:p>
    <w:p w14:paraId="4265D863" w14:textId="77777777" w:rsidR="009B205E" w:rsidRDefault="009B205E" w:rsidP="00560D86">
      <w:pPr>
        <w:pStyle w:val="NoSpacing"/>
        <w:jc w:val="both"/>
        <w:rPr>
          <w:sz w:val="28"/>
          <w:szCs w:val="28"/>
        </w:rPr>
      </w:pPr>
      <w:r w:rsidRPr="009B205E">
        <w:rPr>
          <w:sz w:val="28"/>
          <w:szCs w:val="28"/>
        </w:rPr>
        <w:t>Enfin, nous devons renforcer notre approche régionale. Les armes ne connaissent pas nos frontières. Les trafiquants non plus.</w:t>
      </w:r>
    </w:p>
    <w:p w14:paraId="3E972132" w14:textId="77777777" w:rsidR="009B205E" w:rsidRPr="009B205E" w:rsidRDefault="009B205E" w:rsidP="00560D86">
      <w:pPr>
        <w:pStyle w:val="NoSpacing"/>
        <w:jc w:val="both"/>
        <w:rPr>
          <w:sz w:val="28"/>
          <w:szCs w:val="28"/>
        </w:rPr>
      </w:pPr>
    </w:p>
    <w:p w14:paraId="328C045E" w14:textId="77777777" w:rsidR="00F677DB" w:rsidRDefault="009B205E" w:rsidP="00560D86">
      <w:pPr>
        <w:pStyle w:val="NoSpacing"/>
        <w:jc w:val="both"/>
        <w:rPr>
          <w:sz w:val="28"/>
          <w:szCs w:val="28"/>
        </w:rPr>
      </w:pPr>
      <w:r w:rsidRPr="009B205E">
        <w:rPr>
          <w:sz w:val="28"/>
          <w:szCs w:val="28"/>
        </w:rPr>
        <w:lastRenderedPageBreak/>
        <w:t>Pour les États insulaires comme l’Union des Comores, la surveillance des espaces maritimes, des ports et des circuits régionaux de trafic est essentielle.</w:t>
      </w:r>
    </w:p>
    <w:p w14:paraId="7C72E86F" w14:textId="77777777" w:rsidR="00F677DB" w:rsidRDefault="00F677DB" w:rsidP="00560D86">
      <w:pPr>
        <w:pStyle w:val="NoSpacing"/>
        <w:jc w:val="both"/>
        <w:rPr>
          <w:sz w:val="28"/>
          <w:szCs w:val="28"/>
        </w:rPr>
      </w:pPr>
    </w:p>
    <w:p w14:paraId="582B26E7" w14:textId="2C3CC631" w:rsidR="009B205E" w:rsidRPr="009B205E" w:rsidRDefault="009B205E" w:rsidP="00560D86">
      <w:pPr>
        <w:pStyle w:val="NoSpacing"/>
        <w:jc w:val="both"/>
        <w:rPr>
          <w:sz w:val="28"/>
          <w:szCs w:val="28"/>
        </w:rPr>
      </w:pPr>
      <w:r w:rsidRPr="009B205E">
        <w:rPr>
          <w:sz w:val="28"/>
          <w:szCs w:val="28"/>
        </w:rPr>
        <w:t xml:space="preserve"> Nous devons renforcer le partage d’informations, la coopération policière et douanière, la formation et la prévention du détournement des armes.</w:t>
      </w:r>
    </w:p>
    <w:p w14:paraId="0A805D10" w14:textId="77777777" w:rsidR="009B205E" w:rsidRPr="009B205E" w:rsidRDefault="009B205E" w:rsidP="00560D86">
      <w:pPr>
        <w:pStyle w:val="NoSpacing"/>
        <w:jc w:val="both"/>
        <w:rPr>
          <w:sz w:val="28"/>
          <w:szCs w:val="28"/>
        </w:rPr>
      </w:pPr>
    </w:p>
    <w:p w14:paraId="797EECED" w14:textId="77777777" w:rsidR="009B205E" w:rsidRPr="009B205E" w:rsidRDefault="009B205E" w:rsidP="00560D86">
      <w:pPr>
        <w:pStyle w:val="NoSpacing"/>
        <w:jc w:val="both"/>
        <w:rPr>
          <w:sz w:val="28"/>
          <w:szCs w:val="28"/>
        </w:rPr>
      </w:pPr>
      <w:r w:rsidRPr="009B205E">
        <w:rPr>
          <w:sz w:val="28"/>
          <w:szCs w:val="28"/>
        </w:rPr>
        <w:t>Monsieur le Président,</w:t>
      </w:r>
    </w:p>
    <w:p w14:paraId="15543031" w14:textId="77777777" w:rsidR="009B205E" w:rsidRDefault="009B205E" w:rsidP="00560D86">
      <w:pPr>
        <w:pStyle w:val="NoSpacing"/>
        <w:jc w:val="both"/>
        <w:rPr>
          <w:sz w:val="28"/>
          <w:szCs w:val="28"/>
        </w:rPr>
      </w:pPr>
      <w:r w:rsidRPr="009B205E">
        <w:rPr>
          <w:sz w:val="28"/>
          <w:szCs w:val="28"/>
        </w:rPr>
        <w:t>Mesdames et Messieurs,</w:t>
      </w:r>
    </w:p>
    <w:p w14:paraId="4EEE28DE" w14:textId="77777777" w:rsidR="009B205E" w:rsidRPr="009B205E" w:rsidRDefault="009B205E" w:rsidP="00560D86">
      <w:pPr>
        <w:pStyle w:val="NoSpacing"/>
        <w:jc w:val="both"/>
        <w:rPr>
          <w:sz w:val="28"/>
          <w:szCs w:val="28"/>
        </w:rPr>
      </w:pPr>
    </w:p>
    <w:p w14:paraId="59C99773" w14:textId="77777777" w:rsidR="009B205E" w:rsidRPr="009B205E" w:rsidRDefault="009B205E" w:rsidP="00560D86">
      <w:pPr>
        <w:pStyle w:val="NoSpacing"/>
        <w:jc w:val="both"/>
        <w:rPr>
          <w:sz w:val="28"/>
          <w:szCs w:val="28"/>
        </w:rPr>
      </w:pPr>
      <w:r w:rsidRPr="009B205E">
        <w:rPr>
          <w:sz w:val="28"/>
          <w:szCs w:val="28"/>
        </w:rPr>
        <w:t>L’Union des Comores souhaite porter quatre messages :</w:t>
      </w:r>
    </w:p>
    <w:p w14:paraId="25C3F3D7" w14:textId="77777777" w:rsidR="009B205E" w:rsidRPr="009B205E" w:rsidRDefault="009B205E" w:rsidP="00560D86">
      <w:pPr>
        <w:pStyle w:val="NoSpacing"/>
        <w:jc w:val="both"/>
        <w:rPr>
          <w:sz w:val="28"/>
          <w:szCs w:val="28"/>
        </w:rPr>
      </w:pPr>
    </w:p>
    <w:p w14:paraId="696E4982" w14:textId="77777777" w:rsidR="009B205E" w:rsidRPr="00F677DB" w:rsidRDefault="009B205E" w:rsidP="00560D86">
      <w:pPr>
        <w:pStyle w:val="NoSpacing"/>
        <w:jc w:val="both"/>
        <w:rPr>
          <w:b/>
          <w:bCs/>
          <w:sz w:val="28"/>
          <w:szCs w:val="28"/>
        </w:rPr>
      </w:pPr>
      <w:r w:rsidRPr="00F677DB">
        <w:rPr>
          <w:b/>
          <w:bCs/>
          <w:sz w:val="28"/>
          <w:szCs w:val="28"/>
        </w:rPr>
        <w:t>Universaliser, pour rendre le Traité pleinement efficace.</w:t>
      </w:r>
    </w:p>
    <w:p w14:paraId="4706E83A" w14:textId="77777777" w:rsidR="009B205E" w:rsidRPr="00F677DB" w:rsidRDefault="009B205E" w:rsidP="00560D86">
      <w:pPr>
        <w:pStyle w:val="NoSpacing"/>
        <w:jc w:val="both"/>
        <w:rPr>
          <w:b/>
          <w:bCs/>
          <w:sz w:val="28"/>
          <w:szCs w:val="28"/>
        </w:rPr>
      </w:pPr>
      <w:r w:rsidRPr="00F677DB">
        <w:rPr>
          <w:b/>
          <w:bCs/>
          <w:sz w:val="28"/>
          <w:szCs w:val="28"/>
        </w:rPr>
        <w:t>Protéger, notamment les femmes et les jeunes filles contre la violence armée.</w:t>
      </w:r>
    </w:p>
    <w:p w14:paraId="6F07D767" w14:textId="77777777" w:rsidR="009B205E" w:rsidRPr="00F677DB" w:rsidRDefault="009B205E" w:rsidP="00560D86">
      <w:pPr>
        <w:pStyle w:val="NoSpacing"/>
        <w:jc w:val="both"/>
        <w:rPr>
          <w:b/>
          <w:bCs/>
          <w:sz w:val="28"/>
          <w:szCs w:val="28"/>
        </w:rPr>
      </w:pPr>
      <w:r w:rsidRPr="00F677DB">
        <w:rPr>
          <w:b/>
          <w:bCs/>
          <w:sz w:val="28"/>
          <w:szCs w:val="28"/>
        </w:rPr>
        <w:t>Coopérer, parce qu’aucun État ne peut lutter seul contre les trafics d’armes.</w:t>
      </w:r>
    </w:p>
    <w:p w14:paraId="1ADF7E8F" w14:textId="77777777" w:rsidR="009B205E" w:rsidRPr="009B205E" w:rsidRDefault="009B205E" w:rsidP="00560D86">
      <w:pPr>
        <w:pStyle w:val="NoSpacing"/>
        <w:jc w:val="both"/>
        <w:rPr>
          <w:sz w:val="28"/>
          <w:szCs w:val="28"/>
        </w:rPr>
      </w:pPr>
      <w:r w:rsidRPr="00F677DB">
        <w:rPr>
          <w:b/>
          <w:bCs/>
          <w:sz w:val="28"/>
          <w:szCs w:val="28"/>
        </w:rPr>
        <w:t>Éduquer et prévenir, parce que contrôler les armes est indispensable, mais apprendre aux générations futures que la violence n’est pas une solution est encore plus durable</w:t>
      </w:r>
      <w:r w:rsidRPr="009B205E">
        <w:rPr>
          <w:sz w:val="28"/>
          <w:szCs w:val="28"/>
        </w:rPr>
        <w:t>.</w:t>
      </w:r>
    </w:p>
    <w:p w14:paraId="0B06FC69" w14:textId="77777777" w:rsidR="009B205E" w:rsidRPr="009B205E" w:rsidRDefault="009B205E" w:rsidP="00560D86">
      <w:pPr>
        <w:pStyle w:val="NoSpacing"/>
        <w:jc w:val="both"/>
        <w:rPr>
          <w:sz w:val="28"/>
          <w:szCs w:val="28"/>
        </w:rPr>
      </w:pPr>
    </w:p>
    <w:p w14:paraId="260DEE0F" w14:textId="77777777" w:rsidR="009B205E" w:rsidRPr="009B205E" w:rsidRDefault="009B205E" w:rsidP="00560D86">
      <w:pPr>
        <w:pStyle w:val="NoSpacing"/>
        <w:jc w:val="both"/>
        <w:rPr>
          <w:sz w:val="28"/>
          <w:szCs w:val="28"/>
        </w:rPr>
      </w:pPr>
      <w:r w:rsidRPr="009B205E">
        <w:rPr>
          <w:sz w:val="28"/>
          <w:szCs w:val="28"/>
        </w:rPr>
        <w:t>Le TCA est bien davantage qu’un instrument juridique. Il porte une ambition : placer la responsabilité humaine au cœur du commerce international des armes.</w:t>
      </w:r>
    </w:p>
    <w:p w14:paraId="7F728BD7" w14:textId="77777777" w:rsidR="009B205E" w:rsidRPr="009B205E" w:rsidRDefault="009B205E" w:rsidP="00560D86">
      <w:pPr>
        <w:pStyle w:val="NoSpacing"/>
        <w:jc w:val="both"/>
        <w:rPr>
          <w:sz w:val="28"/>
          <w:szCs w:val="28"/>
        </w:rPr>
      </w:pPr>
    </w:p>
    <w:p w14:paraId="686BA180" w14:textId="77777777" w:rsidR="009B205E" w:rsidRPr="00F677DB" w:rsidRDefault="009B205E" w:rsidP="00560D86">
      <w:pPr>
        <w:pStyle w:val="NoSpacing"/>
        <w:jc w:val="both"/>
        <w:rPr>
          <w:b/>
          <w:bCs/>
          <w:sz w:val="28"/>
          <w:szCs w:val="28"/>
        </w:rPr>
      </w:pPr>
      <w:r w:rsidRPr="00F677DB">
        <w:rPr>
          <w:b/>
          <w:bCs/>
          <w:sz w:val="28"/>
          <w:szCs w:val="28"/>
        </w:rPr>
        <w:t>Universaliser. Prévenir. Éduquer. Coopérer. Protéger.</w:t>
      </w:r>
    </w:p>
    <w:p w14:paraId="041FA902" w14:textId="77777777" w:rsidR="009B205E" w:rsidRPr="009B205E" w:rsidRDefault="009B205E" w:rsidP="00560D86">
      <w:pPr>
        <w:pStyle w:val="NoSpacing"/>
        <w:jc w:val="both"/>
        <w:rPr>
          <w:sz w:val="28"/>
          <w:szCs w:val="28"/>
        </w:rPr>
      </w:pPr>
    </w:p>
    <w:p w14:paraId="4DA36EB8" w14:textId="77777777" w:rsidR="009B205E" w:rsidRPr="009B205E" w:rsidRDefault="009B205E" w:rsidP="00560D86">
      <w:pPr>
        <w:pStyle w:val="NoSpacing"/>
        <w:jc w:val="both"/>
        <w:rPr>
          <w:sz w:val="28"/>
          <w:szCs w:val="28"/>
        </w:rPr>
      </w:pPr>
      <w:r w:rsidRPr="009B205E">
        <w:rPr>
          <w:sz w:val="28"/>
          <w:szCs w:val="28"/>
        </w:rPr>
        <w:t>Voilà cinq mots qui peuvent guider notre action et nous permettre de construire, ensemble, un avenir de sécurité, de responsabilité et de paix.</w:t>
      </w:r>
    </w:p>
    <w:p w14:paraId="11DB5D24" w14:textId="77777777" w:rsidR="009B205E" w:rsidRPr="009B205E" w:rsidRDefault="009B205E" w:rsidP="00560D86">
      <w:pPr>
        <w:pStyle w:val="NoSpacing"/>
        <w:jc w:val="both"/>
        <w:rPr>
          <w:sz w:val="28"/>
          <w:szCs w:val="28"/>
        </w:rPr>
      </w:pPr>
    </w:p>
    <w:p w14:paraId="34705818" w14:textId="1AAF6A76" w:rsidR="009B205E" w:rsidRDefault="009B205E" w:rsidP="00560D86">
      <w:pPr>
        <w:pStyle w:val="NoSpacing"/>
        <w:jc w:val="both"/>
        <w:rPr>
          <w:sz w:val="28"/>
          <w:szCs w:val="28"/>
        </w:rPr>
      </w:pPr>
      <w:r w:rsidRPr="009B205E">
        <w:rPr>
          <w:sz w:val="28"/>
          <w:szCs w:val="28"/>
        </w:rPr>
        <w:t>Je vous remercie de votre aimable</w:t>
      </w:r>
      <w:r w:rsidR="00972326">
        <w:rPr>
          <w:sz w:val="28"/>
          <w:szCs w:val="28"/>
        </w:rPr>
        <w:t xml:space="preserve"> attention</w:t>
      </w:r>
      <w:r w:rsidR="00121E39">
        <w:rPr>
          <w:sz w:val="28"/>
          <w:szCs w:val="28"/>
        </w:rPr>
        <w:t>.</w:t>
      </w:r>
    </w:p>
    <w:p w14:paraId="224C6EA1" w14:textId="77777777" w:rsidR="009B205E" w:rsidRDefault="009B205E" w:rsidP="00560D86">
      <w:pPr>
        <w:pStyle w:val="NoSpacing"/>
        <w:jc w:val="both"/>
        <w:rPr>
          <w:sz w:val="28"/>
          <w:szCs w:val="28"/>
        </w:rPr>
      </w:pPr>
    </w:p>
    <w:p w14:paraId="5E3F01D4" w14:textId="77777777" w:rsidR="009B205E" w:rsidRDefault="009B205E" w:rsidP="00560D86">
      <w:pPr>
        <w:pStyle w:val="NoSpacing"/>
        <w:jc w:val="both"/>
        <w:rPr>
          <w:sz w:val="28"/>
          <w:szCs w:val="28"/>
        </w:rPr>
      </w:pPr>
    </w:p>
    <w:p w14:paraId="5F5EABF3" w14:textId="77777777" w:rsidR="009B205E" w:rsidRDefault="009B205E" w:rsidP="00560D86">
      <w:pPr>
        <w:pStyle w:val="NoSpacing"/>
        <w:jc w:val="both"/>
        <w:rPr>
          <w:sz w:val="28"/>
          <w:szCs w:val="28"/>
        </w:rPr>
      </w:pPr>
    </w:p>
    <w:p w14:paraId="27BBFAE6" w14:textId="77777777" w:rsidR="009B205E" w:rsidRDefault="009B205E" w:rsidP="00560D86">
      <w:pPr>
        <w:pStyle w:val="NoSpacing"/>
        <w:jc w:val="both"/>
        <w:rPr>
          <w:sz w:val="28"/>
          <w:szCs w:val="28"/>
        </w:rPr>
      </w:pPr>
    </w:p>
    <w:p w14:paraId="7E624F0E" w14:textId="77777777" w:rsidR="009B205E" w:rsidRDefault="009B205E" w:rsidP="00560D86">
      <w:pPr>
        <w:pStyle w:val="NoSpacing"/>
        <w:jc w:val="both"/>
        <w:rPr>
          <w:sz w:val="28"/>
          <w:szCs w:val="28"/>
        </w:rPr>
      </w:pPr>
    </w:p>
    <w:p w14:paraId="6BBC1C6C" w14:textId="77777777" w:rsidR="009B205E" w:rsidRDefault="009B205E" w:rsidP="00560D86">
      <w:pPr>
        <w:pStyle w:val="NoSpacing"/>
        <w:jc w:val="both"/>
        <w:rPr>
          <w:sz w:val="28"/>
          <w:szCs w:val="28"/>
        </w:rPr>
      </w:pPr>
    </w:p>
    <w:p w14:paraId="2B921978" w14:textId="7E269F5D" w:rsidR="000E5471" w:rsidRPr="0076468B" w:rsidRDefault="000E5471" w:rsidP="00560D86">
      <w:pPr>
        <w:pStyle w:val="NoSpacing"/>
        <w:jc w:val="both"/>
        <w:rPr>
          <w:sz w:val="28"/>
          <w:szCs w:val="28"/>
        </w:rPr>
      </w:pPr>
    </w:p>
    <w:sectPr w:rsidR="000E5471" w:rsidRPr="0076468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0B0D0" w14:textId="77777777" w:rsidR="00AB4311" w:rsidRDefault="00AB4311" w:rsidP="00560D86">
      <w:pPr>
        <w:spacing w:after="0" w:line="240" w:lineRule="auto"/>
      </w:pPr>
      <w:r>
        <w:separator/>
      </w:r>
    </w:p>
  </w:endnote>
  <w:endnote w:type="continuationSeparator" w:id="0">
    <w:p w14:paraId="7A17DC78" w14:textId="77777777" w:rsidR="00AB4311" w:rsidRDefault="00AB4311" w:rsidP="00560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1790" w14:textId="77777777" w:rsidR="00560D86" w:rsidRDefault="00560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867324"/>
      <w:docPartObj>
        <w:docPartGallery w:val="Page Numbers (Bottom of Page)"/>
        <w:docPartUnique/>
      </w:docPartObj>
    </w:sdtPr>
    <w:sdtEndPr/>
    <w:sdtContent>
      <w:p w14:paraId="6D7BC13A" w14:textId="77F27E48" w:rsidR="00560D86" w:rsidRDefault="00560D86">
        <w:pPr>
          <w:pStyle w:val="Footer"/>
          <w:jc w:val="center"/>
        </w:pPr>
        <w:r>
          <w:fldChar w:fldCharType="begin"/>
        </w:r>
        <w:r>
          <w:instrText>PAGE   \* MERGEFORMAT</w:instrText>
        </w:r>
        <w:r>
          <w:fldChar w:fldCharType="separate"/>
        </w:r>
        <w:r>
          <w:t>2</w:t>
        </w:r>
        <w:r>
          <w:fldChar w:fldCharType="end"/>
        </w:r>
      </w:p>
    </w:sdtContent>
  </w:sdt>
  <w:p w14:paraId="0E745BCB" w14:textId="77777777" w:rsidR="00560D86" w:rsidRDefault="00560D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50C7" w14:textId="77777777" w:rsidR="00560D86" w:rsidRDefault="00560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7550A" w14:textId="77777777" w:rsidR="00AB4311" w:rsidRDefault="00AB4311" w:rsidP="00560D86">
      <w:pPr>
        <w:spacing w:after="0" w:line="240" w:lineRule="auto"/>
      </w:pPr>
      <w:r>
        <w:separator/>
      </w:r>
    </w:p>
  </w:footnote>
  <w:footnote w:type="continuationSeparator" w:id="0">
    <w:p w14:paraId="356028CE" w14:textId="77777777" w:rsidR="00AB4311" w:rsidRDefault="00AB4311" w:rsidP="00560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B749" w14:textId="77777777" w:rsidR="00560D86" w:rsidRDefault="00560D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A9F8" w14:textId="77777777" w:rsidR="00560D86" w:rsidRDefault="00560D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38B8" w14:textId="77777777" w:rsidR="00560D86" w:rsidRDefault="00560D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64"/>
    <w:rsid w:val="000E5471"/>
    <w:rsid w:val="001063D8"/>
    <w:rsid w:val="00121E39"/>
    <w:rsid w:val="00357A64"/>
    <w:rsid w:val="00384945"/>
    <w:rsid w:val="003D41E4"/>
    <w:rsid w:val="003F463C"/>
    <w:rsid w:val="00482D59"/>
    <w:rsid w:val="00560D86"/>
    <w:rsid w:val="005F4A32"/>
    <w:rsid w:val="0076468B"/>
    <w:rsid w:val="007C4C4F"/>
    <w:rsid w:val="008E24F2"/>
    <w:rsid w:val="00972326"/>
    <w:rsid w:val="009B205E"/>
    <w:rsid w:val="00A45318"/>
    <w:rsid w:val="00AB4311"/>
    <w:rsid w:val="00DD6EB5"/>
    <w:rsid w:val="00F677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2EA9"/>
  <w15:chartTrackingRefBased/>
  <w15:docId w15:val="{C64619A3-7CCB-4DF3-BDBA-6F9973DDA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7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7A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7A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7A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7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A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7A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7A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7A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7A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7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A64"/>
    <w:rPr>
      <w:rFonts w:eastAsiaTheme="majorEastAsia" w:cstheme="majorBidi"/>
      <w:color w:val="272727" w:themeColor="text1" w:themeTint="D8"/>
    </w:rPr>
  </w:style>
  <w:style w:type="paragraph" w:styleId="Title">
    <w:name w:val="Title"/>
    <w:basedOn w:val="Normal"/>
    <w:next w:val="Normal"/>
    <w:link w:val="TitleChar"/>
    <w:uiPriority w:val="10"/>
    <w:qFormat/>
    <w:rsid w:val="00357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A64"/>
    <w:pPr>
      <w:spacing w:before="160"/>
      <w:jc w:val="center"/>
    </w:pPr>
    <w:rPr>
      <w:i/>
      <w:iCs/>
      <w:color w:val="404040" w:themeColor="text1" w:themeTint="BF"/>
    </w:rPr>
  </w:style>
  <w:style w:type="character" w:customStyle="1" w:styleId="QuoteChar">
    <w:name w:val="Quote Char"/>
    <w:basedOn w:val="DefaultParagraphFont"/>
    <w:link w:val="Quote"/>
    <w:uiPriority w:val="29"/>
    <w:rsid w:val="00357A64"/>
    <w:rPr>
      <w:i/>
      <w:iCs/>
      <w:color w:val="404040" w:themeColor="text1" w:themeTint="BF"/>
    </w:rPr>
  </w:style>
  <w:style w:type="paragraph" w:styleId="ListParagraph">
    <w:name w:val="List Paragraph"/>
    <w:basedOn w:val="Normal"/>
    <w:uiPriority w:val="34"/>
    <w:qFormat/>
    <w:rsid w:val="00357A64"/>
    <w:pPr>
      <w:ind w:left="720"/>
      <w:contextualSpacing/>
    </w:pPr>
  </w:style>
  <w:style w:type="character" w:styleId="IntenseEmphasis">
    <w:name w:val="Intense Emphasis"/>
    <w:basedOn w:val="DefaultParagraphFont"/>
    <w:uiPriority w:val="21"/>
    <w:qFormat/>
    <w:rsid w:val="00357A64"/>
    <w:rPr>
      <w:i/>
      <w:iCs/>
      <w:color w:val="2F5496" w:themeColor="accent1" w:themeShade="BF"/>
    </w:rPr>
  </w:style>
  <w:style w:type="paragraph" w:styleId="IntenseQuote">
    <w:name w:val="Intense Quote"/>
    <w:basedOn w:val="Normal"/>
    <w:next w:val="Normal"/>
    <w:link w:val="IntenseQuoteChar"/>
    <w:uiPriority w:val="30"/>
    <w:qFormat/>
    <w:rsid w:val="00357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7A64"/>
    <w:rPr>
      <w:i/>
      <w:iCs/>
      <w:color w:val="2F5496" w:themeColor="accent1" w:themeShade="BF"/>
    </w:rPr>
  </w:style>
  <w:style w:type="character" w:styleId="IntenseReference">
    <w:name w:val="Intense Reference"/>
    <w:basedOn w:val="DefaultParagraphFont"/>
    <w:uiPriority w:val="32"/>
    <w:qFormat/>
    <w:rsid w:val="00357A64"/>
    <w:rPr>
      <w:b/>
      <w:bCs/>
      <w:smallCaps/>
      <w:color w:val="2F5496" w:themeColor="accent1" w:themeShade="BF"/>
      <w:spacing w:val="5"/>
    </w:rPr>
  </w:style>
  <w:style w:type="paragraph" w:styleId="NoSpacing">
    <w:name w:val="No Spacing"/>
    <w:uiPriority w:val="1"/>
    <w:qFormat/>
    <w:rsid w:val="00357A64"/>
    <w:pPr>
      <w:spacing w:after="0" w:line="240" w:lineRule="auto"/>
    </w:pPr>
  </w:style>
  <w:style w:type="paragraph" w:styleId="Header">
    <w:name w:val="header"/>
    <w:basedOn w:val="Normal"/>
    <w:link w:val="HeaderChar"/>
    <w:uiPriority w:val="99"/>
    <w:unhideWhenUsed/>
    <w:rsid w:val="00560D8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60D86"/>
  </w:style>
  <w:style w:type="paragraph" w:styleId="Footer">
    <w:name w:val="footer"/>
    <w:basedOn w:val="Normal"/>
    <w:link w:val="FooterChar"/>
    <w:uiPriority w:val="99"/>
    <w:unhideWhenUsed/>
    <w:rsid w:val="00560D8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60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B23A8-E07D-4B6C-A733-C488FEEFC019}">
  <ds:schemaRefs>
    <ds:schemaRef ds:uri="http://schemas.microsoft.com/sharepoint/v3/contenttype/forms"/>
  </ds:schemaRefs>
</ds:datastoreItem>
</file>

<file path=customXml/itemProps2.xml><?xml version="1.0" encoding="utf-8"?>
<ds:datastoreItem xmlns:ds="http://schemas.openxmlformats.org/officeDocument/2006/customXml" ds:itemID="{E858DAA8-B82F-40B2-88FE-C3045F9CA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e922f-a535-42ea-a88a-d2aeb4da5804"/>
    <ds:schemaRef ds:uri="dbf86e3e-1e01-4781-b2c1-8f6f9ce39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900F9A-2251-4D29-8078-18F4F0E92DEE}">
  <ds:schemaRefs>
    <ds:schemaRef ds:uri="http://schemas.microsoft.com/office/2006/metadata/properties"/>
    <ds:schemaRef ds:uri="http://schemas.microsoft.com/office/infopath/2007/PartnerControls"/>
    <ds:schemaRef ds:uri="dbf86e3e-1e01-4781-b2c1-8f6f9ce39bba"/>
    <ds:schemaRef ds:uri="8f7e922f-a535-42ea-a88a-d2aeb4da58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3850</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CHEIKH AHMED ABDALLAH</dc:creator>
  <cp:keywords/>
  <dc:description/>
  <cp:lastModifiedBy>Chaymaa Chalf</cp:lastModifiedBy>
  <cp:revision>7</cp:revision>
  <dcterms:created xsi:type="dcterms:W3CDTF">2026-08-18T19:59:00Z</dcterms:created>
  <dcterms:modified xsi:type="dcterms:W3CDTF">2026-08-24T07:25:00Z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y fmtid="{D5CDD505-2E9C-101B-9397-08002B2CF9AE}" pid="3" name="MediaServiceImageTags">
    <vt:lpwstr/>
  </property>
</Properties>
</file>