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FF739" w14:textId="77777777" w:rsidR="00BE6810" w:rsidRPr="00C04CCB" w:rsidRDefault="00BE6810" w:rsidP="00BE6810">
      <w:pPr>
        <w:tabs>
          <w:tab w:val="left" w:pos="3456"/>
        </w:tabs>
        <w:ind w:left="284" w:right="139"/>
        <w:jc w:val="center"/>
        <w:rPr>
          <w:rFonts w:ascii="Arial" w:eastAsia="Times New Roman" w:hAnsi="Arial" w:cs="Arial"/>
          <w:b/>
          <w:color w:val="000000" w:themeColor="text1"/>
          <w:sz w:val="8"/>
          <w:szCs w:val="6"/>
          <w:lang w:eastAsia="fr-FR"/>
        </w:rPr>
      </w:pPr>
      <w:bookmarkStart w:id="0" w:name="_Hlk214010711"/>
    </w:p>
    <w:p w14:paraId="216C31D5" w14:textId="77777777" w:rsidR="00BE6810" w:rsidRPr="00F53AFE" w:rsidRDefault="00BE6810" w:rsidP="00BE6810">
      <w:pPr>
        <w:framePr w:hSpace="141" w:wrap="around" w:vAnchor="page" w:hAnchor="margin" w:xAlign="center" w:y="796"/>
        <w:jc w:val="center"/>
        <w:rPr>
          <w:rFonts w:ascii="Roboto" w:eastAsia="Times New Roman" w:hAnsi="Roboto" w:cs="Times New Roman"/>
          <w:sz w:val="20"/>
          <w:szCs w:val="20"/>
          <w:lang w:eastAsia="fr-CH"/>
        </w:rPr>
      </w:pPr>
      <w:r w:rsidRPr="00F53AFE">
        <w:rPr>
          <w:rFonts w:ascii="Roboto" w:eastAsia="Times New Roman" w:hAnsi="Roboto" w:cs="Arial"/>
          <w:b/>
          <w:lang w:eastAsia="fr-CH"/>
        </w:rPr>
        <w:t>REPUBLIQUE DU SENEGAL</w:t>
      </w:r>
    </w:p>
    <w:p w14:paraId="4EC06FFA" w14:textId="77777777" w:rsidR="00BE6810" w:rsidRPr="00F53AFE" w:rsidRDefault="00BE6810" w:rsidP="00BE6810">
      <w:pPr>
        <w:framePr w:hSpace="141" w:wrap="around" w:vAnchor="page" w:hAnchor="margin" w:xAlign="center" w:y="796"/>
        <w:ind w:left="-426"/>
        <w:jc w:val="center"/>
        <w:rPr>
          <w:rFonts w:ascii="Calibri" w:eastAsia="Times New Roman" w:hAnsi="Calibri" w:cs="Times New Roman"/>
          <w:i/>
          <w:iCs/>
          <w:lang w:eastAsia="fr-CH"/>
        </w:rPr>
      </w:pPr>
      <w:r w:rsidRPr="00F53AFE">
        <w:rPr>
          <w:rFonts w:ascii="Georgia" w:eastAsia="Times New Roman" w:hAnsi="Georgia" w:cs="Arial"/>
          <w:sz w:val="16"/>
          <w:szCs w:val="16"/>
          <w:lang w:eastAsia="fr-CH"/>
        </w:rPr>
        <w:t xml:space="preserve">     </w:t>
      </w:r>
      <w:r>
        <w:rPr>
          <w:rFonts w:ascii="Georgia" w:eastAsia="Times New Roman" w:hAnsi="Georgia" w:cs="Arial"/>
          <w:sz w:val="16"/>
          <w:szCs w:val="16"/>
          <w:lang w:eastAsia="fr-CH"/>
        </w:rPr>
        <w:t xml:space="preserve">    </w:t>
      </w:r>
      <w:r w:rsidRPr="00F53AFE">
        <w:rPr>
          <w:rFonts w:ascii="Georgia" w:eastAsia="Times New Roman" w:hAnsi="Georgia" w:cs="Arial"/>
          <w:i/>
          <w:iCs/>
          <w:sz w:val="16"/>
          <w:szCs w:val="16"/>
          <w:lang w:eastAsia="fr-CH"/>
        </w:rPr>
        <w:t>Un Peuple - Un But - Une Foi</w:t>
      </w:r>
    </w:p>
    <w:p w14:paraId="47949B1E" w14:textId="77777777" w:rsidR="00BE6810" w:rsidRPr="00F53AFE" w:rsidRDefault="00BE6810" w:rsidP="00BE6810">
      <w:pPr>
        <w:framePr w:hSpace="141" w:wrap="around" w:vAnchor="page" w:hAnchor="margin" w:xAlign="center" w:y="796"/>
        <w:jc w:val="center"/>
        <w:rPr>
          <w:rFonts w:ascii="Georgia" w:eastAsia="Times New Roman" w:hAnsi="Georgia" w:cs="Times New Roman"/>
          <w:sz w:val="18"/>
          <w:szCs w:val="18"/>
          <w:lang w:eastAsia="fr-CH"/>
        </w:rPr>
      </w:pPr>
      <w:r w:rsidRPr="00F53AFE">
        <w:rPr>
          <w:rFonts w:ascii="Georgia" w:eastAsia="Times New Roman" w:hAnsi="Georgia" w:cs="Times New Roman"/>
          <w:sz w:val="18"/>
          <w:szCs w:val="18"/>
          <w:lang w:eastAsia="fr-CH"/>
        </w:rPr>
        <w:t>-------------------------------</w:t>
      </w:r>
    </w:p>
    <w:p w14:paraId="2B0FAAD0" w14:textId="77777777" w:rsidR="00BE6810" w:rsidRPr="00F53AFE" w:rsidRDefault="00BE6810" w:rsidP="00BE6810">
      <w:pPr>
        <w:framePr w:hSpace="141" w:wrap="around" w:vAnchor="page" w:hAnchor="margin" w:xAlign="center" w:y="796"/>
        <w:tabs>
          <w:tab w:val="left" w:pos="3456"/>
        </w:tabs>
        <w:ind w:left="284" w:right="139"/>
        <w:jc w:val="center"/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</w:pPr>
      <w:r w:rsidRPr="00F53AFE"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  <w:t xml:space="preserve">MINISTERE DE L’INTEGRATION AFRICAINE, </w:t>
      </w:r>
    </w:p>
    <w:p w14:paraId="1318AA08" w14:textId="77777777" w:rsidR="00BE6810" w:rsidRPr="00F53AFE" w:rsidRDefault="00BE6810" w:rsidP="00BE6810">
      <w:pPr>
        <w:framePr w:hSpace="141" w:wrap="around" w:vAnchor="page" w:hAnchor="margin" w:xAlign="center" w:y="796"/>
        <w:tabs>
          <w:tab w:val="left" w:pos="3456"/>
        </w:tabs>
        <w:ind w:left="284" w:right="139"/>
        <w:jc w:val="center"/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</w:pPr>
      <w:r w:rsidRPr="00F53AFE"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  <w:t xml:space="preserve">DES AFFAIRES ETRANGERES ET </w:t>
      </w:r>
    </w:p>
    <w:p w14:paraId="343FBEC9" w14:textId="77777777" w:rsidR="00BE6810" w:rsidRPr="00F53AFE" w:rsidRDefault="00BE6810" w:rsidP="00BE6810">
      <w:pPr>
        <w:framePr w:hSpace="141" w:wrap="around" w:vAnchor="page" w:hAnchor="margin" w:xAlign="center" w:y="796"/>
        <w:tabs>
          <w:tab w:val="left" w:pos="3456"/>
        </w:tabs>
        <w:ind w:left="284" w:right="139"/>
        <w:jc w:val="center"/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</w:pPr>
      <w:r w:rsidRPr="00F53AFE"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  <w:t>DES SENEGALAIS DE L’EXTERIEUR</w:t>
      </w:r>
    </w:p>
    <w:p w14:paraId="0C87029C" w14:textId="77777777" w:rsidR="00BE6810" w:rsidRPr="00F53AFE" w:rsidRDefault="00BE6810" w:rsidP="00BE6810">
      <w:pPr>
        <w:framePr w:hSpace="141" w:wrap="around" w:vAnchor="page" w:hAnchor="margin" w:xAlign="center" w:y="796"/>
        <w:jc w:val="center"/>
        <w:rPr>
          <w:rFonts w:ascii="Georgia" w:eastAsia="Times New Roman" w:hAnsi="Georgia" w:cs="Arial"/>
          <w:b/>
          <w:sz w:val="18"/>
          <w:szCs w:val="18"/>
          <w:lang w:eastAsia="fr-CH"/>
        </w:rPr>
      </w:pPr>
      <w:r w:rsidRPr="00F53AFE">
        <w:rPr>
          <w:rFonts w:ascii="Georgia" w:eastAsia="Times New Roman" w:hAnsi="Georgia" w:cs="Arial"/>
          <w:b/>
          <w:sz w:val="18"/>
          <w:szCs w:val="18"/>
          <w:lang w:eastAsia="fr-CH"/>
        </w:rPr>
        <w:t>--------------------------------</w:t>
      </w:r>
    </w:p>
    <w:p w14:paraId="327BC921" w14:textId="77777777" w:rsidR="00BE6810" w:rsidRPr="00F53AFE" w:rsidRDefault="00BE6810" w:rsidP="00BE6810">
      <w:pPr>
        <w:framePr w:hSpace="141" w:wrap="around" w:vAnchor="page" w:hAnchor="margin" w:xAlign="center" w:y="796"/>
        <w:jc w:val="center"/>
        <w:rPr>
          <w:rFonts w:ascii="Roboto" w:eastAsia="Times New Roman" w:hAnsi="Roboto" w:cs="Arial"/>
          <w:b/>
          <w:lang w:eastAsia="fr-CH"/>
        </w:rPr>
      </w:pPr>
      <w:r w:rsidRPr="00F53AFE">
        <w:rPr>
          <w:rFonts w:ascii="Roboto" w:eastAsia="Times New Roman" w:hAnsi="Roboto" w:cs="Arial"/>
          <w:b/>
          <w:lang w:eastAsia="fr-CH"/>
        </w:rPr>
        <w:t>MISSION PERMANENTE AUPRES DE</w:t>
      </w:r>
    </w:p>
    <w:p w14:paraId="51DFC224" w14:textId="77777777" w:rsidR="00BE6810" w:rsidRPr="00F53AFE" w:rsidRDefault="00BE6810" w:rsidP="00BE6810">
      <w:pPr>
        <w:framePr w:hSpace="141" w:wrap="around" w:vAnchor="page" w:hAnchor="margin" w:xAlign="center" w:y="796"/>
        <w:jc w:val="center"/>
        <w:rPr>
          <w:rFonts w:ascii="Roboto" w:eastAsia="Times New Roman" w:hAnsi="Roboto" w:cs="Arial"/>
          <w:b/>
          <w:lang w:eastAsia="fr-CH"/>
        </w:rPr>
      </w:pPr>
      <w:r w:rsidRPr="00F53AFE">
        <w:rPr>
          <w:rFonts w:ascii="Roboto" w:eastAsia="Times New Roman" w:hAnsi="Roboto" w:cs="Arial"/>
          <w:b/>
          <w:lang w:eastAsia="fr-CH"/>
        </w:rPr>
        <w:t>L’OFFICE DES NATIONS UNIES A GENEVE</w:t>
      </w:r>
    </w:p>
    <w:p w14:paraId="1027C00A" w14:textId="77777777" w:rsidR="00BE6810" w:rsidRPr="00C44009" w:rsidRDefault="00BE6810" w:rsidP="00BE6810">
      <w:pPr>
        <w:tabs>
          <w:tab w:val="left" w:pos="3456"/>
        </w:tabs>
        <w:ind w:right="139"/>
        <w:rPr>
          <w:rFonts w:ascii="Arial" w:eastAsia="Times New Roman" w:hAnsi="Arial" w:cs="Arial"/>
          <w:b/>
          <w:color w:val="000000" w:themeColor="text1"/>
          <w:sz w:val="28"/>
          <w:lang w:eastAsia="fr-FR"/>
        </w:rPr>
      </w:pPr>
    </w:p>
    <w:p w14:paraId="5FFEF4C1" w14:textId="77777777" w:rsidR="00BE6810" w:rsidRPr="00C44009" w:rsidRDefault="00BE6810" w:rsidP="00BE6810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b/>
          <w:color w:val="000000" w:themeColor="text1"/>
          <w:lang w:eastAsia="fr-FR"/>
        </w:rPr>
      </w:pPr>
    </w:p>
    <w:p w14:paraId="530087FF" w14:textId="77777777" w:rsidR="00BE6810" w:rsidRPr="00C44009" w:rsidRDefault="00BE6810" w:rsidP="00BE6810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b/>
          <w:color w:val="000000" w:themeColor="text1"/>
          <w:lang w:eastAsia="fr-FR"/>
        </w:rPr>
      </w:pPr>
    </w:p>
    <w:p w14:paraId="566E3374" w14:textId="77777777" w:rsidR="00BE6810" w:rsidRPr="00C44009" w:rsidRDefault="00BE6810" w:rsidP="00BE6810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b/>
          <w:color w:val="000000" w:themeColor="text1"/>
          <w:lang w:eastAsia="fr-FR"/>
        </w:rPr>
      </w:pPr>
      <w:r w:rsidRPr="00C44009">
        <w:rPr>
          <w:rFonts w:ascii="Tahoma" w:eastAsia="Times New Roman" w:hAnsi="Tahoma" w:cs="Times New Roman"/>
          <w:b/>
          <w:noProof/>
          <w:color w:val="000000" w:themeColor="text1"/>
          <w:lang w:eastAsia="fr-FR"/>
        </w:rPr>
        <w:drawing>
          <wp:inline distT="0" distB="0" distL="0" distR="0" wp14:anchorId="7451E5AA" wp14:editId="04E48DBE">
            <wp:extent cx="1019175" cy="1049599"/>
            <wp:effectExtent l="0" t="0" r="0" b="0"/>
            <wp:docPr id="1" name="Image 1" descr="Coat_of_arms_of_Seneg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oat_of_arms_of_Seneg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48" cy="105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CB8BF9B" w14:textId="77777777" w:rsidR="00BE6810" w:rsidRPr="00C44009" w:rsidRDefault="00BE6810" w:rsidP="00BE6810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color w:val="000000" w:themeColor="text1"/>
          <w:sz w:val="14"/>
          <w:lang w:eastAsia="fr-FR"/>
        </w:rPr>
      </w:pPr>
    </w:p>
    <w:p w14:paraId="369B8EAD" w14:textId="77777777" w:rsidR="00BE6810" w:rsidRPr="00C44009" w:rsidRDefault="00BE6810" w:rsidP="00BE6810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color w:val="000000" w:themeColor="text1"/>
          <w:lang w:eastAsia="fr-FR"/>
        </w:rPr>
      </w:pPr>
    </w:p>
    <w:p w14:paraId="08BD55DF" w14:textId="77777777" w:rsidR="00BE6810" w:rsidRPr="00C44009" w:rsidRDefault="00BE6810" w:rsidP="00BE6810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color w:val="000000" w:themeColor="text1"/>
          <w:lang w:eastAsia="fr-FR"/>
        </w:rPr>
      </w:pPr>
      <w:bookmarkStart w:id="1" w:name="_Hlk214010767"/>
    </w:p>
    <w:p w14:paraId="62940960" w14:textId="77777777" w:rsidR="00BE6810" w:rsidRPr="00AC255F" w:rsidRDefault="00BE6810" w:rsidP="00BE6810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Arial Black" w:eastAsia="Times New Roman" w:hAnsi="Arial Black" w:cs="Times New Roman"/>
          <w:b/>
          <w:bCs/>
          <w:smallCaps/>
          <w:color w:val="000000" w:themeColor="text1"/>
          <w:sz w:val="10"/>
          <w:szCs w:val="10"/>
          <w:lang w:eastAsia="fr-FR"/>
        </w:rPr>
      </w:pPr>
    </w:p>
    <w:p w14:paraId="64389F02" w14:textId="1B928BD5" w:rsidR="00BE6810" w:rsidRPr="00BE6810" w:rsidRDefault="00BE6810" w:rsidP="00BE6810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Arial Black" w:eastAsia="Times New Roman" w:hAnsi="Arial Black" w:cs="Times New Roman"/>
          <w:b/>
          <w:bCs/>
          <w:smallCaps/>
          <w:color w:val="000000" w:themeColor="text1"/>
          <w:lang w:eastAsia="fr-FR"/>
        </w:rPr>
      </w:pP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>DOUZIEME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vertAlign w:val="superscript"/>
          <w:lang w:val="fr-FR" w:eastAsia="fr-FR"/>
        </w:rPr>
        <w:t xml:space="preserve"> 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>(12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vertAlign w:val="superscript"/>
          <w:lang w:val="fr-FR" w:eastAsia="fr-FR"/>
        </w:rPr>
        <w:t>EME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 xml:space="preserve">) CONFERENCE DES ETATS PARTIES AU TRAITE SUR LE COMMERCE DES ARMES </w:t>
      </w:r>
      <w:r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>(CSP12)</w:t>
      </w:r>
    </w:p>
    <w:p w14:paraId="6B390895" w14:textId="7E88EEF6" w:rsidR="00BE6810" w:rsidRDefault="00BE6810" w:rsidP="00BE6810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Tahoma" w:eastAsia="Times New Roman" w:hAnsi="Tahoma" w:cs="Tahoma"/>
          <w:bCs/>
          <w:smallCaps/>
          <w:color w:val="000000" w:themeColor="text1"/>
          <w:sz w:val="20"/>
          <w:lang w:eastAsia="fr-FR"/>
        </w:rPr>
      </w:pPr>
      <w:r>
        <w:rPr>
          <w:rFonts w:ascii="Tahoma" w:eastAsia="Times New Roman" w:hAnsi="Tahoma" w:cs="Tahoma"/>
          <w:bCs/>
          <w:smallCaps/>
          <w:color w:val="000000" w:themeColor="text1"/>
          <w:sz w:val="20"/>
          <w:lang w:eastAsia="fr-FR"/>
        </w:rPr>
        <w:t xml:space="preserve">  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GENEVE, DU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val="fr-FR" w:eastAsia="fr-FR"/>
        </w:rPr>
        <w:t>24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 AU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val="fr-FR" w:eastAsia="fr-FR"/>
        </w:rPr>
        <w:t>28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val="fr-FR" w:eastAsia="fr-FR"/>
        </w:rPr>
        <w:t>AOUT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 2026</w:t>
      </w:r>
    </w:p>
    <w:p w14:paraId="060B3BD0" w14:textId="77777777" w:rsidR="00BE6810" w:rsidRPr="00AC255F" w:rsidRDefault="00BE6810" w:rsidP="00BE6810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Arial Black" w:eastAsia="Times New Roman" w:hAnsi="Arial Black" w:cs="Times New Roman"/>
          <w:bCs/>
          <w:smallCaps/>
          <w:color w:val="000000" w:themeColor="text1"/>
          <w:sz w:val="8"/>
          <w:szCs w:val="8"/>
          <w:lang w:eastAsia="fr-FR"/>
        </w:rPr>
      </w:pPr>
    </w:p>
    <w:bookmarkEnd w:id="1"/>
    <w:p w14:paraId="78023B74" w14:textId="77777777" w:rsidR="00BE6810" w:rsidRPr="00C44009" w:rsidRDefault="00BE6810" w:rsidP="00BE6810">
      <w:pPr>
        <w:tabs>
          <w:tab w:val="left" w:pos="3456"/>
        </w:tabs>
        <w:rPr>
          <w:rFonts w:ascii="Tahoma" w:eastAsia="Times New Roman" w:hAnsi="Tahoma" w:cs="Times New Roman"/>
          <w:color w:val="000000" w:themeColor="text1"/>
          <w:lang w:eastAsia="fr-FR"/>
        </w:rPr>
      </w:pPr>
    </w:p>
    <w:p w14:paraId="08AFC762" w14:textId="77777777" w:rsidR="00BE6810" w:rsidRPr="00E531F7" w:rsidRDefault="00BE6810" w:rsidP="00BE6810">
      <w:pPr>
        <w:tabs>
          <w:tab w:val="left" w:pos="3456"/>
        </w:tabs>
        <w:rPr>
          <w:rFonts w:ascii="Tahoma" w:eastAsia="Times New Roman" w:hAnsi="Tahoma" w:cs="Times New Roman"/>
          <w:color w:val="000000" w:themeColor="text1"/>
          <w:sz w:val="6"/>
          <w:szCs w:val="6"/>
          <w:lang w:eastAsia="fr-FR"/>
        </w:rPr>
      </w:pPr>
    </w:p>
    <w:p w14:paraId="2E983B22" w14:textId="223E8F86" w:rsidR="00BE6810" w:rsidRPr="00344726" w:rsidRDefault="00BE6810" w:rsidP="00344726">
      <w:pPr>
        <w:tabs>
          <w:tab w:val="left" w:pos="3456"/>
        </w:tabs>
        <w:spacing w:line="120" w:lineRule="auto"/>
        <w:contextualSpacing/>
        <w:rPr>
          <w:rFonts w:ascii="Calibri" w:eastAsia="Times New Roman" w:hAnsi="Calibri" w:cs="Times New Roman"/>
          <w:bCs/>
          <w:color w:val="000000" w:themeColor="text1"/>
          <w:sz w:val="28"/>
          <w:szCs w:val="28"/>
          <w:lang w:eastAsia="fr-FR"/>
        </w:rPr>
      </w:pPr>
      <w:r w:rsidRPr="00C44009">
        <w:rPr>
          <w:rFonts w:ascii="Tahoma" w:eastAsia="Times New Roman" w:hAnsi="Tahoma" w:cs="Times New Roman"/>
          <w:color w:val="000000" w:themeColor="text1"/>
          <w:lang w:eastAsia="fr-FR"/>
        </w:rPr>
        <w:tab/>
      </w:r>
    </w:p>
    <w:p w14:paraId="40DC2CBE" w14:textId="34DAC8F1" w:rsidR="00344726" w:rsidRPr="00344726" w:rsidRDefault="00BE6810" w:rsidP="00344726">
      <w:pPr>
        <w:pBdr>
          <w:top w:val="thinThickSmallGap" w:sz="12" w:space="18" w:color="auto"/>
          <w:left w:val="thinThickSmallGap" w:sz="12" w:space="4" w:color="auto"/>
          <w:bottom w:val="thickThinSmallGap" w:sz="12" w:space="0" w:color="auto"/>
          <w:right w:val="thickThinSmallGap" w:sz="12" w:space="0" w:color="auto"/>
        </w:pBdr>
        <w:shd w:val="clear" w:color="auto" w:fill="FFFFFF"/>
        <w:tabs>
          <w:tab w:val="left" w:pos="9214"/>
        </w:tabs>
        <w:ind w:left="142" w:right="91"/>
        <w:contextualSpacing/>
        <w:jc w:val="center"/>
        <w:rPr>
          <w:rFonts w:ascii="Arial Black" w:eastAsia="Times New Roman" w:hAnsi="Arial Black" w:cs="Times New Roman"/>
          <w:bCs/>
          <w:smallCaps/>
          <w:color w:val="000000" w:themeColor="text1"/>
          <w:sz w:val="26"/>
          <w:szCs w:val="26"/>
          <w:lang w:eastAsia="fr-FR"/>
        </w:rPr>
      </w:pPr>
      <w:r w:rsidRPr="00344726">
        <w:rPr>
          <w:rFonts w:ascii="Arial Black" w:eastAsia="Times New Roman" w:hAnsi="Arial Black" w:cs="Times New Roman"/>
          <w:bCs/>
          <w:smallCaps/>
          <w:color w:val="000000" w:themeColor="text1"/>
          <w:sz w:val="26"/>
          <w:szCs w:val="26"/>
          <w:lang w:eastAsia="fr-FR"/>
        </w:rPr>
        <w:t xml:space="preserve">DECLARATION </w:t>
      </w:r>
      <w:r w:rsidR="00344726" w:rsidRPr="00344726">
        <w:rPr>
          <w:rFonts w:ascii="Arial Black" w:eastAsia="Times New Roman" w:hAnsi="Arial Black" w:cs="Times New Roman"/>
          <w:bCs/>
          <w:smallCaps/>
          <w:color w:val="000000" w:themeColor="text1"/>
          <w:sz w:val="26"/>
          <w:szCs w:val="26"/>
          <w:lang w:val="fr-FR" w:eastAsia="fr-FR"/>
        </w:rPr>
        <w:t>AU TITRE DU POINT 4 DE L’ORDRE DU JOUR : « DEBAT GENERAL »</w:t>
      </w:r>
    </w:p>
    <w:p w14:paraId="17CE4FA8" w14:textId="77777777" w:rsidR="00BE6810" w:rsidRPr="00344726" w:rsidRDefault="00BE6810" w:rsidP="00344726">
      <w:pPr>
        <w:pBdr>
          <w:top w:val="thinThickSmallGap" w:sz="12" w:space="18" w:color="auto"/>
          <w:left w:val="thinThickSmallGap" w:sz="12" w:space="4" w:color="auto"/>
          <w:bottom w:val="thickThinSmallGap" w:sz="12" w:space="0" w:color="auto"/>
          <w:right w:val="thickThinSmallGap" w:sz="12" w:space="0" w:color="auto"/>
        </w:pBdr>
        <w:shd w:val="clear" w:color="auto" w:fill="FFFFFF"/>
        <w:tabs>
          <w:tab w:val="left" w:pos="9214"/>
        </w:tabs>
        <w:ind w:left="142" w:right="91" w:firstLine="284"/>
        <w:contextualSpacing/>
        <w:rPr>
          <w:rFonts w:ascii="Arial Black" w:eastAsia="Times New Roman" w:hAnsi="Arial Black" w:cs="Times New Roman"/>
          <w:bCs/>
          <w:smallCaps/>
          <w:color w:val="000000" w:themeColor="text1"/>
          <w:sz w:val="15"/>
          <w:szCs w:val="15"/>
          <w:lang w:eastAsia="fr-FR"/>
        </w:rPr>
      </w:pPr>
    </w:p>
    <w:p w14:paraId="60D2AB1C" w14:textId="77777777" w:rsidR="00BE6810" w:rsidRPr="00C44009" w:rsidRDefault="00BE6810" w:rsidP="00BE6810">
      <w:pPr>
        <w:rPr>
          <w:color w:val="000000" w:themeColor="text1"/>
          <w:lang w:val="wo-SN"/>
        </w:rPr>
      </w:pPr>
    </w:p>
    <w:p w14:paraId="0CFB2B2A" w14:textId="77777777" w:rsidR="00BE6810" w:rsidRDefault="00BE6810" w:rsidP="00BE6810">
      <w:pPr>
        <w:rPr>
          <w:color w:val="000000" w:themeColor="text1"/>
        </w:rPr>
      </w:pPr>
    </w:p>
    <w:p w14:paraId="1AB3A381" w14:textId="77777777" w:rsidR="00BE6810" w:rsidRDefault="00BE6810" w:rsidP="00BE6810">
      <w:pPr>
        <w:rPr>
          <w:color w:val="000000" w:themeColor="text1"/>
        </w:rPr>
      </w:pPr>
    </w:p>
    <w:p w14:paraId="78945D02" w14:textId="77777777" w:rsidR="00BE6810" w:rsidRDefault="00BE6810" w:rsidP="00BE6810">
      <w:pPr>
        <w:rPr>
          <w:color w:val="000000" w:themeColor="text1"/>
        </w:rPr>
      </w:pPr>
    </w:p>
    <w:p w14:paraId="6EC10B10" w14:textId="77777777" w:rsidR="00BE6810" w:rsidRDefault="00BE6810" w:rsidP="00BE6810">
      <w:pPr>
        <w:ind w:left="284" w:right="425" w:firstLine="283"/>
        <w:rPr>
          <w:color w:val="000000" w:themeColor="text1"/>
        </w:rPr>
      </w:pPr>
    </w:p>
    <w:p w14:paraId="7ED25008" w14:textId="77777777" w:rsidR="00BE6810" w:rsidRDefault="00BE6810" w:rsidP="00BE6810">
      <w:pPr>
        <w:rPr>
          <w:color w:val="000000" w:themeColor="text1"/>
        </w:rPr>
      </w:pPr>
    </w:p>
    <w:p w14:paraId="65554069" w14:textId="77777777" w:rsidR="00BE6810" w:rsidRDefault="00BE6810" w:rsidP="00BE6810">
      <w:pPr>
        <w:rPr>
          <w:color w:val="000000" w:themeColor="text1"/>
        </w:rPr>
      </w:pPr>
    </w:p>
    <w:p w14:paraId="1294DF94" w14:textId="4F1E638D" w:rsidR="00BE6810" w:rsidRDefault="00BE6810" w:rsidP="00BE6810">
      <w:pPr>
        <w:rPr>
          <w:color w:val="000000" w:themeColor="text1"/>
        </w:rPr>
      </w:pPr>
    </w:p>
    <w:p w14:paraId="5BDDF488" w14:textId="6CFAFD37" w:rsidR="00BE6810" w:rsidRDefault="00BE6810" w:rsidP="00BE6810">
      <w:pPr>
        <w:rPr>
          <w:color w:val="000000" w:themeColor="text1"/>
        </w:rPr>
      </w:pPr>
    </w:p>
    <w:p w14:paraId="73D111D3" w14:textId="36A5CCC1" w:rsidR="00BE6810" w:rsidRDefault="00BE6810" w:rsidP="00BE6810">
      <w:pPr>
        <w:rPr>
          <w:color w:val="000000" w:themeColor="text1"/>
        </w:rPr>
      </w:pPr>
    </w:p>
    <w:p w14:paraId="11ACE0C2" w14:textId="30372162" w:rsidR="00BE6810" w:rsidRDefault="00BE6810" w:rsidP="00BE6810">
      <w:pPr>
        <w:rPr>
          <w:color w:val="000000" w:themeColor="text1"/>
        </w:rPr>
      </w:pPr>
    </w:p>
    <w:p w14:paraId="4E087B33" w14:textId="366B421F" w:rsidR="00BE6810" w:rsidRDefault="00BE6810" w:rsidP="00BE6810">
      <w:pPr>
        <w:rPr>
          <w:color w:val="000000" w:themeColor="text1"/>
        </w:rPr>
      </w:pPr>
    </w:p>
    <w:p w14:paraId="4BD47CFF" w14:textId="55D0CD93" w:rsidR="00BE6810" w:rsidRDefault="00BE6810" w:rsidP="00BE6810">
      <w:pPr>
        <w:rPr>
          <w:color w:val="000000" w:themeColor="text1"/>
        </w:rPr>
      </w:pPr>
    </w:p>
    <w:p w14:paraId="466B5DD6" w14:textId="77777777" w:rsidR="00344726" w:rsidRDefault="00344726" w:rsidP="00BE6810">
      <w:pPr>
        <w:rPr>
          <w:color w:val="000000" w:themeColor="text1"/>
        </w:rPr>
      </w:pPr>
    </w:p>
    <w:p w14:paraId="7FC35699" w14:textId="03DE33A8" w:rsidR="00BE6810" w:rsidRDefault="00BE6810" w:rsidP="00BE6810">
      <w:pPr>
        <w:rPr>
          <w:color w:val="000000" w:themeColor="text1"/>
        </w:rPr>
      </w:pPr>
    </w:p>
    <w:p w14:paraId="7E70621C" w14:textId="3870C136" w:rsidR="00BE6810" w:rsidRDefault="00BE6810" w:rsidP="00BE6810">
      <w:pPr>
        <w:rPr>
          <w:color w:val="000000" w:themeColor="text1"/>
        </w:rPr>
      </w:pPr>
    </w:p>
    <w:p w14:paraId="58B103F7" w14:textId="6334065F" w:rsidR="00BE6810" w:rsidRDefault="00BE6810" w:rsidP="00BE6810">
      <w:pPr>
        <w:rPr>
          <w:color w:val="000000" w:themeColor="text1"/>
        </w:rPr>
      </w:pPr>
    </w:p>
    <w:p w14:paraId="5DE565C4" w14:textId="77777777" w:rsidR="006E23E0" w:rsidRDefault="006E23E0" w:rsidP="00BE6810">
      <w:pPr>
        <w:rPr>
          <w:color w:val="000000" w:themeColor="text1"/>
        </w:rPr>
      </w:pPr>
    </w:p>
    <w:p w14:paraId="7E56C64F" w14:textId="31D8DCBA" w:rsidR="00BE6810" w:rsidRPr="00344726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</w:pPr>
      <w:r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lastRenderedPageBreak/>
        <w:t>M</w:t>
      </w:r>
      <w:r w:rsidR="00344726"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t xml:space="preserve">adame </w:t>
      </w:r>
      <w:r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t>l</w:t>
      </w:r>
      <w:r w:rsidR="00344726"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t>a</w:t>
      </w:r>
      <w:r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t xml:space="preserve"> Président</w:t>
      </w:r>
      <w:r w:rsidR="00344726"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t>e</w:t>
      </w:r>
      <w:r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t>,</w:t>
      </w:r>
    </w:p>
    <w:p w14:paraId="6AC72AC7" w14:textId="77777777" w:rsidR="002E4598" w:rsidRPr="0079155F" w:rsidRDefault="002E4598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6"/>
          <w:szCs w:val="6"/>
          <w:lang w:eastAsia="fr-FR"/>
        </w:rPr>
      </w:pPr>
    </w:p>
    <w:p w14:paraId="314497F2" w14:textId="11BC9C79" w:rsidR="00BE6810" w:rsidRPr="00BE6810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</w:pP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Permettez-moi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de vous adresser mes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félicitations les plus chaleureuses pour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votre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élection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,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en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qualité de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P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résident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de la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12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vertAlign w:val="superscript"/>
          <w:lang w:val="fr-FR" w:eastAsia="fr-FR"/>
        </w:rPr>
        <w:t>è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vertAlign w:val="superscript"/>
          <w:lang w:eastAsia="fr-FR"/>
        </w:rPr>
        <w:t>me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Conférence des Etats parties au Traité sur le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C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ommerce des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A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rmes (TCA)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et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de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vous assurer du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soutien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de ma délégation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.</w:t>
      </w:r>
    </w:p>
    <w:p w14:paraId="2F85FBAD" w14:textId="53561806" w:rsidR="00BE6810" w:rsidRPr="00BE6810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</w:pP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Je voudrais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également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me réjouir de l’attitude constructive qui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a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prévalu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lors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des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précédentes sessions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et je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nourris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l’espoir que nous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poursuivrons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cette dynamique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tout au long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des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présents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travaux.</w:t>
      </w:r>
    </w:p>
    <w:p w14:paraId="3515890D" w14:textId="77777777" w:rsidR="002E4598" w:rsidRPr="00344726" w:rsidRDefault="002E4598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</w:pPr>
    </w:p>
    <w:p w14:paraId="4214F0BE" w14:textId="7993C5BB" w:rsidR="00BE6810" w:rsidRPr="00BE6810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</w:pPr>
      <w:r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t>Mesdames, Messieurs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,</w:t>
      </w:r>
    </w:p>
    <w:p w14:paraId="0948B2BD" w14:textId="77777777" w:rsidR="002E4598" w:rsidRPr="0079155F" w:rsidRDefault="002E4598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6"/>
          <w:szCs w:val="6"/>
          <w:lang w:val="fr-FR" w:eastAsia="fr-FR"/>
        </w:rPr>
      </w:pPr>
    </w:p>
    <w:p w14:paraId="65789606" w14:textId="47268F03" w:rsidR="00BE6810" w:rsidRPr="00344726" w:rsidRDefault="00BE6810" w:rsidP="002E4598">
      <w:pPr>
        <w:spacing w:before="120" w:after="120" w:line="276" w:lineRule="auto"/>
        <w:ind w:firstLine="540"/>
        <w:jc w:val="both"/>
        <w:rPr>
          <w:rFonts w:ascii="Arial" w:hAnsi="Arial" w:cs="Arial"/>
          <w:color w:val="000000" w:themeColor="text1"/>
          <w:sz w:val="30"/>
          <w:szCs w:val="30"/>
          <w:lang w:val="fr-FR"/>
        </w:rPr>
      </w:pP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Ce n’est qu’à juste raison que les armes conventionnelles sont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quelques fois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qualifiées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</w:t>
      </w:r>
      <w:proofErr w:type="gramStart"/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’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«</w:t>
      </w:r>
      <w:proofErr w:type="gramEnd"/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armes de destruction massive » dans certaines régions du monde, tant leur dissémination incontrôlée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 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au profit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 d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’acteurs non-autorisés, tels que les groupes 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terroristes et 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les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 réseaux criminels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, 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alimente l'instabilité, 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compromet le développement et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 aggrave la souffrance humaine.</w:t>
      </w:r>
    </w:p>
    <w:p w14:paraId="01D51748" w14:textId="5C1B0BB6" w:rsidR="00BE6810" w:rsidRPr="00BE6810" w:rsidRDefault="005A31E7" w:rsidP="002E4598">
      <w:pPr>
        <w:spacing w:before="120" w:after="120" w:line="276" w:lineRule="auto"/>
        <w:ind w:firstLine="540"/>
        <w:jc w:val="both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Cette situation est favorisée par un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trafic illicite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d’armes à grande échelle favorisée par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la porosité des frontières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de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nombreux pays,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les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détournement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durant l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es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phase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de transit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,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la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diversité des procédures 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de contrôle et la faiblesse de la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coopération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entre les multiples acteurs impliqués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, entre autres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.</w:t>
      </w:r>
    </w:p>
    <w:p w14:paraId="7273801E" w14:textId="62487FC1" w:rsidR="00BE6810" w:rsidRPr="00BE6810" w:rsidRDefault="005A31E7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</w:pP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Dans ce contexte,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réguler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la circulation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des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armes </w:t>
      </w:r>
      <w:r w:rsidR="0079155F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est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l’un des plus grands défis à relever.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 </w:t>
      </w:r>
      <w:r w:rsidR="0079155F">
        <w:rPr>
          <w:rFonts w:ascii="Arial" w:hAnsi="Arial" w:cs="Arial"/>
          <w:color w:val="000000" w:themeColor="text1"/>
          <w:sz w:val="30"/>
          <w:szCs w:val="30"/>
          <w:lang w:val="fr-FR"/>
        </w:rPr>
        <w:t>Le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TCA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, premier instrument international régissant le commerce </w:t>
      </w:r>
      <w:r w:rsidR="0079155F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des 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armes, </w:t>
      </w:r>
      <w:r w:rsidR="0079155F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nous offre le cadre juridique approprié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 w:rsidR="0079155F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pour y arriver. Sa 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portée universelle</w:t>
      </w:r>
      <w:r w:rsidR="0079155F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doit être renforcée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.</w:t>
      </w:r>
    </w:p>
    <w:p w14:paraId="29E00C81" w14:textId="7F030D12" w:rsidR="00BE6810" w:rsidRPr="00BE6810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</w:pP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Toutefois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,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l’universalisation n’est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pas une fin en soi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. </w:t>
      </w:r>
      <w:r w:rsidR="0079155F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Car, il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est crucial de mettre l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’accent prioritairement sur le respect des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obligations du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Traité,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notamment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celles relative</w:t>
      </w:r>
      <w:r w:rsidR="0079155F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à la mise en place de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législation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nationales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encadrant le commerce des armes,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à la soumission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des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rapport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annuel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spécifiant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les importations et exportations d’armes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et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au refus </w:t>
      </w:r>
      <w:r w:rsidR="0079155F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d’autoriser les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transfert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d’armes </w:t>
      </w:r>
      <w:r w:rsidR="0079155F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effectués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en violation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de nos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engagements internationaux.</w:t>
      </w:r>
    </w:p>
    <w:p w14:paraId="2A18196A" w14:textId="77777777" w:rsidR="002E4598" w:rsidRPr="0079155F" w:rsidRDefault="002E4598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b/>
          <w:bCs/>
          <w:color w:val="000000" w:themeColor="text1"/>
          <w:sz w:val="6"/>
          <w:szCs w:val="6"/>
          <w:lang w:val="fr-FR" w:eastAsia="fr-FR"/>
        </w:rPr>
      </w:pPr>
    </w:p>
    <w:p w14:paraId="7F01C457" w14:textId="534F73BE" w:rsidR="00BE6810" w:rsidRPr="00344726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</w:pPr>
      <w:r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lastRenderedPageBreak/>
        <w:t>Mesdames, Messieurs,</w:t>
      </w:r>
    </w:p>
    <w:p w14:paraId="20C8CD9B" w14:textId="77777777" w:rsidR="0079155F" w:rsidRPr="0079155F" w:rsidRDefault="0079155F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4"/>
          <w:szCs w:val="4"/>
          <w:lang w:val="fr-FR" w:eastAsia="fr-FR"/>
        </w:rPr>
      </w:pPr>
    </w:p>
    <w:p w14:paraId="4EAD3FDE" w14:textId="1259F997" w:rsidR="00BE6810" w:rsidRPr="00344726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</w:pP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En dépit de leur volonté de se conformer au Traité, plusieurs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Etats parties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sont confrontés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, en raison de leurs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capacités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limité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s,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à des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difficultés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dans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la mise en œuvre du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TCA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au plan national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.</w:t>
      </w:r>
    </w:p>
    <w:p w14:paraId="134C7773" w14:textId="6EA69955" w:rsidR="00BE6810" w:rsidRPr="00344726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</w:pP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Les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efforts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consentis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pour accompagner ces pays, illustrés en particulier par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la création du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Fonds d'a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ffectation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volontaire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(VTF), sont certes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d’un apport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appréciable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. Mais ils doivent être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pérennisés et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maximis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és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,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si l’on veut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atteindre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les </w:t>
      </w:r>
      <w:r w:rsidR="005A31E7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objectifs que nous nous sommes fixés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en matière de régulation du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commerce des armes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.</w:t>
      </w:r>
    </w:p>
    <w:p w14:paraId="42EC68D9" w14:textId="319C6E66" w:rsidR="00BE6810" w:rsidRPr="00344726" w:rsidRDefault="002E4598" w:rsidP="002E4598">
      <w:pPr>
        <w:spacing w:before="120" w:after="120" w:line="276" w:lineRule="auto"/>
        <w:ind w:firstLine="540"/>
        <w:jc w:val="both"/>
        <w:rPr>
          <w:rFonts w:ascii="Arial" w:hAnsi="Arial" w:cs="Arial"/>
          <w:color w:val="000000" w:themeColor="text1"/>
          <w:sz w:val="30"/>
          <w:szCs w:val="30"/>
          <w:lang w:val="fr-FR"/>
        </w:rPr>
      </w:pP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Le Sénégal salue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, à cet égard, l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</w:rPr>
        <w:t>'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initiative d’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</w:rPr>
        <w:t>élabor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er un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</w:rPr>
        <w:t xml:space="preserve">e 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S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</w:rPr>
        <w:t>tratégie quinquennale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 pour le TCA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</w:rPr>
        <w:t>.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 Celle-ci doit 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suivre 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un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 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processus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</w:rPr>
        <w:t xml:space="preserve"> transparent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 et 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</w:rPr>
        <w:t xml:space="preserve">ouvert à la participation 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de </w:t>
      </w:r>
      <w:r w:rsidR="005A31E7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toutes 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les 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</w:rPr>
        <w:t>parties prenantes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, 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être 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assortie de mesures 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</w:rPr>
        <w:t xml:space="preserve">concrètes et d'indicateurs mesurables 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et, surtout, tenir compte de</w:t>
      </w:r>
      <w:r w:rsidR="005A31E7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 la diversité des contextes nationaux</w:t>
      </w:r>
      <w:r w:rsidR="00BE6810" w:rsidRPr="00344726">
        <w:rPr>
          <w:rFonts w:ascii="Arial" w:hAnsi="Arial" w:cs="Arial"/>
          <w:color w:val="000000" w:themeColor="text1"/>
          <w:sz w:val="30"/>
          <w:szCs w:val="30"/>
        </w:rPr>
        <w:t>.</w:t>
      </w:r>
    </w:p>
    <w:p w14:paraId="4A35557A" w14:textId="088048D5" w:rsidR="00BE6810" w:rsidRPr="00344726" w:rsidRDefault="00BE6810" w:rsidP="002E4598">
      <w:pPr>
        <w:spacing w:before="120" w:after="120" w:line="276" w:lineRule="auto"/>
        <w:ind w:firstLine="540"/>
        <w:jc w:val="both"/>
        <w:rPr>
          <w:rFonts w:ascii="Arial" w:hAnsi="Arial" w:cs="Arial"/>
          <w:color w:val="000000" w:themeColor="text1"/>
          <w:sz w:val="30"/>
          <w:szCs w:val="30"/>
          <w:lang w:val="fr-FR"/>
        </w:rPr>
      </w:pP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A cet égard, mon pays s’associe au souhait du Groupe africain de voir la Stratégie prendre en </w:t>
      </w:r>
      <w:r w:rsidR="0079155F">
        <w:rPr>
          <w:rFonts w:ascii="Arial" w:hAnsi="Arial" w:cs="Arial"/>
          <w:color w:val="000000" w:themeColor="text1"/>
          <w:sz w:val="30"/>
          <w:szCs w:val="30"/>
          <w:lang w:val="fr-FR"/>
        </w:rPr>
        <w:t>compte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 l’établissement et le renforcement des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 systèmes nationaux de contrôle et de</w:t>
      </w:r>
      <w:r w:rsidR="0079155F">
        <w:rPr>
          <w:rFonts w:ascii="Arial" w:hAnsi="Arial" w:cs="Arial"/>
          <w:color w:val="000000" w:themeColor="text1"/>
          <w:sz w:val="30"/>
          <w:szCs w:val="30"/>
          <w:lang w:val="fr-FR"/>
        </w:rPr>
        <w:t>s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 listes nationales de contrôle, l'élaboration et </w:t>
      </w:r>
      <w:r w:rsidR="005A31E7">
        <w:rPr>
          <w:rFonts w:ascii="Arial" w:hAnsi="Arial" w:cs="Arial"/>
          <w:color w:val="000000" w:themeColor="text1"/>
          <w:sz w:val="30"/>
          <w:szCs w:val="30"/>
          <w:lang w:val="fr-FR"/>
        </w:rPr>
        <w:t>l’application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 de mesures 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de prévention</w:t>
      </w:r>
      <w:r w:rsidR="005A31E7">
        <w:rPr>
          <w:rFonts w:ascii="Arial" w:hAnsi="Arial" w:cs="Arial"/>
          <w:color w:val="000000" w:themeColor="text1"/>
          <w:sz w:val="30"/>
          <w:szCs w:val="30"/>
          <w:lang w:val="fr-FR"/>
        </w:rPr>
        <w:t>, de détection et de réponse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 </w:t>
      </w:r>
      <w:r w:rsidR="005A31E7">
        <w:rPr>
          <w:rFonts w:ascii="Arial" w:hAnsi="Arial" w:cs="Arial"/>
          <w:color w:val="000000" w:themeColor="text1"/>
          <w:sz w:val="30"/>
          <w:szCs w:val="30"/>
          <w:lang w:val="fr-FR"/>
        </w:rPr>
        <w:t>au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 courtage illicite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 xml:space="preserve"> et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 </w:t>
      </w:r>
      <w:r w:rsidR="005A31E7">
        <w:rPr>
          <w:rFonts w:ascii="Arial" w:hAnsi="Arial" w:cs="Arial"/>
          <w:color w:val="000000" w:themeColor="text1"/>
          <w:sz w:val="30"/>
          <w:szCs w:val="30"/>
          <w:lang w:val="fr-FR"/>
        </w:rPr>
        <w:t>au</w:t>
      </w:r>
      <w:r w:rsidRPr="00344726">
        <w:rPr>
          <w:rFonts w:ascii="Arial" w:hAnsi="Arial" w:cs="Arial"/>
          <w:color w:val="000000" w:themeColor="text1"/>
          <w:sz w:val="30"/>
          <w:szCs w:val="30"/>
        </w:rPr>
        <w:t xml:space="preserve"> détournement, ainsi que la régulation du transit et du transbordement d'armes</w:t>
      </w:r>
      <w:r w:rsidRPr="00344726">
        <w:rPr>
          <w:rFonts w:ascii="Arial" w:hAnsi="Arial" w:cs="Arial"/>
          <w:color w:val="000000" w:themeColor="text1"/>
          <w:sz w:val="30"/>
          <w:szCs w:val="30"/>
          <w:lang w:val="fr-FR"/>
        </w:rPr>
        <w:t>.</w:t>
      </w:r>
    </w:p>
    <w:p w14:paraId="2580A53A" w14:textId="77777777" w:rsidR="002E4598" w:rsidRPr="0079155F" w:rsidRDefault="002E4598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val="fr-FR" w:eastAsia="fr-FR"/>
        </w:rPr>
      </w:pPr>
    </w:p>
    <w:p w14:paraId="778F2E4C" w14:textId="52691CBF" w:rsidR="00BE6810" w:rsidRPr="00BE6810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</w:pPr>
      <w:r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t>Mesdames, Messieurs,</w:t>
      </w:r>
    </w:p>
    <w:p w14:paraId="52248E5A" w14:textId="77777777" w:rsidR="002E4598" w:rsidRPr="00344726" w:rsidRDefault="002E4598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2"/>
          <w:szCs w:val="2"/>
          <w:lang w:val="fr-FR" w:eastAsia="fr-FR"/>
        </w:rPr>
      </w:pPr>
    </w:p>
    <w:p w14:paraId="714E08C4" w14:textId="77777777" w:rsidR="006E23E0" w:rsidRPr="00344726" w:rsidRDefault="006E23E0" w:rsidP="006E23E0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</w:pP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En ratifiant le TCA,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depuis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2014, le Sénégal s’est fermement engagé à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apporter sa contribution active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aux efforts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de la communauté internationale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en faveur d’un commerce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international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des armes responsable, réglementé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et transparent.</w:t>
      </w:r>
    </w:p>
    <w:p w14:paraId="59B32A7B" w14:textId="77777777" w:rsidR="006E23E0" w:rsidRPr="00344726" w:rsidRDefault="006E23E0" w:rsidP="006E23E0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</w:pP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Pour honorer cet engagement, mon pays a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entrepris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une série de 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mesures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juridiques et institutionnelles,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sous la houlette de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sa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Commission nationale de lutte contre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le trafic et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la circulation illicite des armes légères et de petit calibre (COMNAT-ALPC)</w:t>
      </w:r>
      <w:r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.</w:t>
      </w:r>
    </w:p>
    <w:p w14:paraId="4971A473" w14:textId="77777777" w:rsidR="006E23E0" w:rsidRPr="00344726" w:rsidRDefault="006E23E0" w:rsidP="006E23E0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</w:pP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C’est dans cette perspective que le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Sénégal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, qui s’était déjà doté d’un </w:t>
      </w:r>
      <w:r w:rsidRPr="00A00CE4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cadre législatif réglementant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les</w:t>
      </w:r>
      <w:r w:rsidRPr="00A00CE4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armes et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les </w:t>
      </w:r>
      <w:r w:rsidRPr="00A00CE4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munitions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, depuis 1966, s’attèle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à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la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révision de sa législation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pour 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assurer une meilleure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transposition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es dispositions du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TCA</w:t>
      </w:r>
      <w:r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dans son ordre juridique interne.</w:t>
      </w:r>
    </w:p>
    <w:p w14:paraId="27BE9B9B" w14:textId="77777777" w:rsidR="006E23E0" w:rsidRPr="00A00CE4" w:rsidRDefault="006E23E0" w:rsidP="006E23E0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</w:pP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lastRenderedPageBreak/>
        <w:t xml:space="preserve">En effet, un </w:t>
      </w:r>
      <w:r w:rsidRPr="00A00CE4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projet de loi relatif au commerce des armes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est en cours d’examen par les</w:t>
      </w:r>
      <w:r w:rsidRPr="00A00CE4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autorités compétentes pour adoption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. Parallèlement, </w:t>
      </w:r>
      <w:r w:rsidRPr="00A00CE4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un projet de décret d’application de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ce projet de</w:t>
      </w:r>
      <w:r w:rsidRPr="00A00CE4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loi est déjà finalisé, de même qu’un projet de révision de la loi n° 66-03 du 18 janvier 1966 relative au régime général des armes et munitions.</w:t>
      </w:r>
    </w:p>
    <w:p w14:paraId="56645C41" w14:textId="77777777" w:rsidR="006E23E0" w:rsidRDefault="006E23E0" w:rsidP="006E23E0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</w:pPr>
      <w:r w:rsidRPr="00A00CE4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Par ailleurs, le Sénégal poursuit ses efforts de renforcement des capacités dans le cadre de la mise en œuvre du TCA, notamment à travers l’organisation d’ateliers avec l’appui d’Expertise France.</w:t>
      </w:r>
    </w:p>
    <w:p w14:paraId="61194034" w14:textId="10C63AFE" w:rsidR="00BE6810" w:rsidRPr="00344726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</w:pPr>
      <w:r w:rsidRPr="00344726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val="fr-FR" w:eastAsia="fr-FR"/>
        </w:rPr>
        <w:t>Mesdames, Messieurs,</w:t>
      </w:r>
    </w:p>
    <w:p w14:paraId="4D642E62" w14:textId="77777777" w:rsidR="002E4598" w:rsidRPr="00344726" w:rsidRDefault="002E4598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2"/>
          <w:szCs w:val="2"/>
          <w:lang w:val="fr-FR" w:eastAsia="fr-FR"/>
        </w:rPr>
      </w:pPr>
    </w:p>
    <w:p w14:paraId="354015C9" w14:textId="29EF89F8" w:rsidR="00BE6810" w:rsidRPr="00344726" w:rsidRDefault="005A31E7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</w:pP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En tant que communauté internationale, il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est de 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notre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devoir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, individuellement comme collectivement, 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de veiller à ce que le commerce des armes se fasse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selon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les normes indiquées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,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pour éviter tout trafic illicite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susceptible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d’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installer 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ou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d’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alimenter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l’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instabilité.</w:t>
      </w:r>
    </w:p>
    <w:p w14:paraId="4F4A94D3" w14:textId="4E3C6DE3" w:rsidR="00BE6810" w:rsidRPr="00344726" w:rsidRDefault="005A31E7" w:rsidP="002E4598">
      <w:pPr>
        <w:spacing w:before="120" w:after="120" w:line="276" w:lineRule="auto"/>
        <w:ind w:firstLine="540"/>
        <w:jc w:val="both"/>
        <w:rPr>
          <w:rFonts w:ascii="Arial" w:hAnsi="Arial" w:cs="Arial"/>
          <w:color w:val="000000" w:themeColor="text1"/>
          <w:sz w:val="30"/>
          <w:szCs w:val="30"/>
        </w:rPr>
      </w:pP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Cette responsabilité nous appelle à 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une coopération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renforcée et sincère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autour de tous les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acteurs 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concernés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, en particulier les 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pays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 xml:space="preserve"> producteurs</w:t>
      </w:r>
      <w:r w:rsidR="002E4598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 et </w:t>
      </w:r>
      <w:r w:rsidR="00BE6810" w:rsidRPr="00BE6810"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  <w:t>importateurs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, les industries d’armement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 xml:space="preserve">, 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les courtiers</w:t>
      </w:r>
      <w:r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, ainsi que les organisations internationales et régionales</w:t>
      </w:r>
      <w:r w:rsidR="00BE6810" w:rsidRPr="00344726">
        <w:rPr>
          <w:rFonts w:ascii="Arial" w:eastAsia="Times New Roman" w:hAnsi="Arial" w:cs="Arial"/>
          <w:color w:val="000000" w:themeColor="text1"/>
          <w:sz w:val="30"/>
          <w:szCs w:val="30"/>
          <w:lang w:val="fr-FR" w:eastAsia="fr-FR"/>
        </w:rPr>
        <w:t>.</w:t>
      </w:r>
    </w:p>
    <w:p w14:paraId="19377F84" w14:textId="77777777" w:rsidR="002E4598" w:rsidRPr="0079155F" w:rsidRDefault="002E4598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b/>
          <w:bCs/>
          <w:color w:val="000000" w:themeColor="text1"/>
          <w:sz w:val="6"/>
          <w:szCs w:val="6"/>
          <w:lang w:eastAsia="fr-FR"/>
        </w:rPr>
      </w:pPr>
    </w:p>
    <w:p w14:paraId="3C1FCDFE" w14:textId="1754546C" w:rsidR="00BE6810" w:rsidRPr="00BE6810" w:rsidRDefault="00BE6810" w:rsidP="002E4598">
      <w:pPr>
        <w:spacing w:before="120" w:after="120" w:line="276" w:lineRule="auto"/>
        <w:ind w:firstLine="540"/>
        <w:jc w:val="both"/>
        <w:rPr>
          <w:rFonts w:ascii="Arial" w:eastAsia="Times New Roman" w:hAnsi="Arial" w:cs="Arial"/>
          <w:color w:val="000000" w:themeColor="text1"/>
          <w:sz w:val="30"/>
          <w:szCs w:val="30"/>
          <w:lang w:eastAsia="fr-FR"/>
        </w:rPr>
      </w:pPr>
      <w:r w:rsidRPr="00BE6810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fr-FR"/>
        </w:rPr>
        <w:t>Je vous remercie de votre attention.</w:t>
      </w:r>
    </w:p>
    <w:sectPr w:rsidR="00BE6810" w:rsidRPr="00BE6810" w:rsidSect="00344726">
      <w:pgSz w:w="11906" w:h="16838"/>
      <w:pgMar w:top="1134" w:right="1286" w:bottom="1007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704020202020204"/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F5B0D"/>
    <w:multiLevelType w:val="multilevel"/>
    <w:tmpl w:val="7FA4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0470EC"/>
    <w:multiLevelType w:val="multilevel"/>
    <w:tmpl w:val="D3BA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10"/>
    <w:rsid w:val="00031409"/>
    <w:rsid w:val="002D5498"/>
    <w:rsid w:val="002E4598"/>
    <w:rsid w:val="00344726"/>
    <w:rsid w:val="005A31E7"/>
    <w:rsid w:val="006E23E0"/>
    <w:rsid w:val="0079155F"/>
    <w:rsid w:val="00B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1535D0"/>
  <w15:chartTrackingRefBased/>
  <w15:docId w15:val="{282B0F2C-3E8F-6F46-8B96-C4C5C3BE7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BE6810"/>
  </w:style>
  <w:style w:type="paragraph" w:styleId="NormalWeb">
    <w:name w:val="Normal (Web)"/>
    <w:basedOn w:val="Normal"/>
    <w:uiPriority w:val="99"/>
    <w:semiHidden/>
    <w:unhideWhenUsed/>
    <w:rsid w:val="00BE68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7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8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4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5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0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3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0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25F218-8901-48B9-AA79-4AE35D64488F}"/>
</file>

<file path=customXml/itemProps2.xml><?xml version="1.0" encoding="utf-8"?>
<ds:datastoreItem xmlns:ds="http://schemas.openxmlformats.org/officeDocument/2006/customXml" ds:itemID="{6D1E6E11-A6C1-4593-8612-D1F69443FD6C}"/>
</file>

<file path=customXml/itemProps3.xml><?xml version="1.0" encoding="utf-8"?>
<ds:datastoreItem xmlns:ds="http://schemas.openxmlformats.org/officeDocument/2006/customXml" ds:itemID="{4C9FDB12-9241-4AEA-8F33-76ECDA8D77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863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Cheikh Ahmadou Bamba Gaye</dc:creator>
  <cp:keywords/>
  <dc:description/>
  <cp:lastModifiedBy>Cheikh Ahmadou Bamba Gaye</cp:lastModifiedBy>
  <cp:revision>2</cp:revision>
  <cp:lastPrinted>2026-08-18T01:30:00Z</cp:lastPrinted>
  <dcterms:created xsi:type="dcterms:W3CDTF">2026-08-24T09:28:00Z</dcterms:created>
  <dcterms:modified xsi:type="dcterms:W3CDTF">2026-08-24T09:28:00Z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</Properties>
</file>