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E260" w14:textId="798BF347" w:rsidR="00BC4248" w:rsidRPr="00BC4248" w:rsidRDefault="00BC4248" w:rsidP="00BC4248">
      <w:pPr>
        <w:rPr>
          <w:rFonts w:ascii="Calibri" w:eastAsia="Times New Roman" w:hAnsi="Calibri" w:cs="Times New Roman"/>
          <w:kern w:val="0"/>
          <w:sz w:val="24"/>
          <w:szCs w:val="24"/>
          <w:lang w:eastAsia="fr-CH"/>
          <w14:ligatures w14:val="none"/>
        </w:rPr>
      </w:pPr>
    </w:p>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165"/>
        <w:gridCol w:w="2570"/>
        <w:gridCol w:w="3188"/>
      </w:tblGrid>
      <w:tr w:rsidR="00BC4248" w:rsidRPr="00BC4248" w14:paraId="6CF658A6" w14:textId="77777777" w:rsidTr="005902F3">
        <w:trPr>
          <w:trHeight w:val="2034"/>
        </w:trPr>
        <w:tc>
          <w:tcPr>
            <w:tcW w:w="4253" w:type="dxa"/>
          </w:tcPr>
          <w:p w14:paraId="58FF7EE0" w14:textId="77777777" w:rsidR="00BC4248" w:rsidRPr="00BC4248" w:rsidRDefault="00BC4248" w:rsidP="00BC4248">
            <w:pPr>
              <w:tabs>
                <w:tab w:val="left" w:pos="6930"/>
              </w:tabs>
              <w:spacing w:line="252" w:lineRule="auto"/>
              <w:jc w:val="center"/>
              <w:rPr>
                <w:rFonts w:ascii="Book Antiqua" w:eastAsia="Times New Roman" w:hAnsi="Book Antiqua" w:cs="Times New Roman"/>
                <w:color w:val="000000" w:themeColor="text1"/>
                <w:sz w:val="24"/>
                <w:szCs w:val="24"/>
                <w:lang w:val="it-IT"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4248">
              <w:rPr>
                <w:rFonts w:ascii="Book Antiqua" w:eastAsia="Times New Roman" w:hAnsi="Book Antiqua" w:cs="Times New Roman"/>
                <w:color w:val="000000" w:themeColor="text1"/>
                <w:sz w:val="24"/>
                <w:szCs w:val="24"/>
                <w:lang w:val="it-IT"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AMBASSADE, MISSION PERMANENTE</w:t>
            </w:r>
          </w:p>
          <w:p w14:paraId="5CB336E8" w14:textId="77777777" w:rsidR="00BC4248" w:rsidRPr="00BC4248" w:rsidRDefault="00BC4248" w:rsidP="00BC4248">
            <w:pPr>
              <w:tabs>
                <w:tab w:val="left" w:pos="6525"/>
              </w:tabs>
              <w:spacing w:line="252" w:lineRule="auto"/>
              <w:jc w:val="center"/>
              <w:rPr>
                <w:rFonts w:ascii="Book Antiqua" w:eastAsia="Times New Roman" w:hAnsi="Book Antiqua" w:cs="Times New Roman"/>
                <w:color w:val="000000" w:themeColor="text1"/>
                <w:sz w:val="24"/>
                <w:szCs w:val="24"/>
                <w:lang w:val="it-IT"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4248">
              <w:rPr>
                <w:rFonts w:ascii="Book Antiqua" w:eastAsia="Times New Roman" w:hAnsi="Book Antiqua" w:cs="Times New Roman"/>
                <w:color w:val="000000" w:themeColor="text1"/>
                <w:sz w:val="24"/>
                <w:szCs w:val="24"/>
                <w:lang w:val="it-IT"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BURKINA FASO A GENEVE</w:t>
            </w:r>
          </w:p>
          <w:p w14:paraId="624E52D2" w14:textId="77777777" w:rsidR="00BC4248" w:rsidRPr="00BC4248" w:rsidRDefault="00BC4248" w:rsidP="00BC4248">
            <w:pPr>
              <w:tabs>
                <w:tab w:val="left" w:pos="6930"/>
              </w:tabs>
              <w:spacing w:line="252" w:lineRule="auto"/>
              <w:jc w:val="both"/>
              <w:rPr>
                <w:rFonts w:ascii="Book Antiqua" w:eastAsia="Times New Roman" w:hAnsi="Book Antiqua" w:cs="Times New Roman"/>
                <w:b/>
                <w:sz w:val="24"/>
                <w:szCs w:val="24"/>
                <w:lang w:val="it-IT" w:eastAsia="fr-CH"/>
              </w:rPr>
            </w:pPr>
          </w:p>
        </w:tc>
        <w:tc>
          <w:tcPr>
            <w:tcW w:w="2410" w:type="dxa"/>
          </w:tcPr>
          <w:p w14:paraId="71CC3BBF" w14:textId="77777777" w:rsidR="00BC4248" w:rsidRPr="00BC4248" w:rsidRDefault="00BC4248" w:rsidP="00BC4248">
            <w:pPr>
              <w:tabs>
                <w:tab w:val="left" w:pos="6930"/>
              </w:tabs>
              <w:spacing w:line="252" w:lineRule="auto"/>
              <w:jc w:val="both"/>
              <w:rPr>
                <w:rFonts w:ascii="Book Antiqua" w:eastAsia="Times New Roman" w:hAnsi="Book Antiqua" w:cs="Times New Roman"/>
                <w:b/>
                <w:sz w:val="24"/>
                <w:szCs w:val="24"/>
                <w:lang w:val="it-IT" w:eastAsia="fr-CH"/>
              </w:rPr>
            </w:pPr>
          </w:p>
          <w:p w14:paraId="431CF916" w14:textId="77777777" w:rsidR="00BC4248" w:rsidRPr="00BC4248" w:rsidRDefault="00BC4248" w:rsidP="00BC4248">
            <w:pPr>
              <w:tabs>
                <w:tab w:val="left" w:pos="6930"/>
              </w:tabs>
              <w:spacing w:line="252" w:lineRule="auto"/>
              <w:jc w:val="both"/>
              <w:rPr>
                <w:rFonts w:ascii="Book Antiqua" w:eastAsia="Times New Roman" w:hAnsi="Book Antiqua" w:cs="Times New Roman"/>
                <w:b/>
                <w:sz w:val="24"/>
                <w:szCs w:val="24"/>
                <w:lang w:val="it-IT" w:eastAsia="fr-CH"/>
              </w:rPr>
            </w:pPr>
            <w:r w:rsidRPr="00BC4248">
              <w:rPr>
                <w:rFonts w:ascii="Book Antiqua" w:eastAsia="Times New Roman" w:hAnsi="Book Antiqua" w:cs="Times New Roman"/>
                <w:noProof/>
                <w:sz w:val="24"/>
                <w:szCs w:val="24"/>
                <w:lang w:eastAsia="fr-CH"/>
              </w:rPr>
              <w:drawing>
                <wp:inline distT="0" distB="0" distL="0" distR="0" wp14:anchorId="49B5FF06" wp14:editId="4B575E8F">
                  <wp:extent cx="1533525" cy="1104900"/>
                  <wp:effectExtent l="0" t="0" r="9525" b="0"/>
                  <wp:docPr id="846598200" name="Image 1" descr="Une image contenant clipart, symbole, logo,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clipart, symbole, logo, cercl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1104900"/>
                          </a:xfrm>
                          <a:prstGeom prst="rect">
                            <a:avLst/>
                          </a:prstGeom>
                          <a:noFill/>
                          <a:ln>
                            <a:noFill/>
                          </a:ln>
                        </pic:spPr>
                      </pic:pic>
                    </a:graphicData>
                  </a:graphic>
                </wp:inline>
              </w:drawing>
            </w:r>
          </w:p>
          <w:p w14:paraId="498C8DA5" w14:textId="77777777" w:rsidR="00BC4248" w:rsidRPr="00BC4248" w:rsidRDefault="00BC4248" w:rsidP="00BC4248">
            <w:pPr>
              <w:tabs>
                <w:tab w:val="left" w:pos="6930"/>
              </w:tabs>
              <w:spacing w:line="252" w:lineRule="auto"/>
              <w:jc w:val="both"/>
              <w:rPr>
                <w:rFonts w:ascii="Book Antiqua" w:eastAsia="Times New Roman" w:hAnsi="Book Antiqua" w:cs="Times New Roman"/>
                <w:b/>
                <w:sz w:val="24"/>
                <w:szCs w:val="24"/>
                <w:lang w:val="it-IT" w:eastAsia="fr-CH"/>
              </w:rPr>
            </w:pPr>
          </w:p>
        </w:tc>
        <w:tc>
          <w:tcPr>
            <w:tcW w:w="3260" w:type="dxa"/>
            <w:hideMark/>
          </w:tcPr>
          <w:p w14:paraId="3022C5D0" w14:textId="77777777" w:rsidR="00BC4248" w:rsidRPr="00BC4248" w:rsidRDefault="00BC4248" w:rsidP="00BC4248">
            <w:pPr>
              <w:tabs>
                <w:tab w:val="left" w:pos="6930"/>
              </w:tabs>
              <w:spacing w:line="252" w:lineRule="auto"/>
              <w:jc w:val="center"/>
              <w:rPr>
                <w:rFonts w:ascii="Book Antiqua" w:eastAsia="Times New Roman" w:hAnsi="Book Antiqua" w:cs="Times New Roman"/>
                <w:color w:val="000000" w:themeColor="text1"/>
                <w:sz w:val="24"/>
                <w:szCs w:val="24"/>
                <w:lang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4248">
              <w:rPr>
                <w:rFonts w:ascii="Book Antiqua" w:eastAsia="Times New Roman" w:hAnsi="Book Antiqua" w:cs="Times New Roman"/>
                <w:color w:val="000000" w:themeColor="text1"/>
                <w:sz w:val="24"/>
                <w:szCs w:val="24"/>
                <w:lang w:eastAsia="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BURKINA FASO</w:t>
            </w:r>
          </w:p>
          <w:p w14:paraId="410B925B" w14:textId="77777777" w:rsidR="00BC4248" w:rsidRPr="00BC4248" w:rsidRDefault="00BC4248" w:rsidP="00BC4248">
            <w:pPr>
              <w:tabs>
                <w:tab w:val="left" w:pos="6930"/>
              </w:tabs>
              <w:spacing w:line="252" w:lineRule="auto"/>
              <w:jc w:val="center"/>
              <w:rPr>
                <w:rFonts w:ascii="Book Antiqua" w:eastAsia="Times New Roman" w:hAnsi="Book Antiqua" w:cs="Times New Roman"/>
                <w:b/>
                <w:sz w:val="24"/>
                <w:szCs w:val="24"/>
                <w:lang w:eastAsia="fr-CH"/>
              </w:rPr>
            </w:pPr>
            <w:r w:rsidRPr="00BC4248">
              <w:rPr>
                <w:rFonts w:ascii="Book Antiqua" w:eastAsia="Times New Roman" w:hAnsi="Book Antiqua" w:cs="Times New Roman"/>
                <w:b/>
                <w:sz w:val="24"/>
                <w:szCs w:val="24"/>
                <w:lang w:eastAsia="fr-CH"/>
              </w:rPr>
              <w:t>--------</w:t>
            </w:r>
          </w:p>
          <w:p w14:paraId="73FA8612" w14:textId="77777777" w:rsidR="00BC4248" w:rsidRPr="00BC4248" w:rsidRDefault="00BC4248" w:rsidP="00BC4248">
            <w:pPr>
              <w:tabs>
                <w:tab w:val="left" w:pos="6930"/>
              </w:tabs>
              <w:spacing w:line="252" w:lineRule="auto"/>
              <w:jc w:val="center"/>
              <w:rPr>
                <w:rFonts w:ascii="Book Antiqua" w:eastAsia="Times New Roman" w:hAnsi="Book Antiqua" w:cs="Times New Roman"/>
                <w:b/>
                <w:sz w:val="24"/>
                <w:szCs w:val="24"/>
                <w:lang w:eastAsia="fr-CH"/>
              </w:rPr>
            </w:pPr>
            <w:r w:rsidRPr="00BC4248">
              <w:rPr>
                <w:rFonts w:ascii="Book Antiqua" w:eastAsia="Times New Roman" w:hAnsi="Book Antiqua" w:cs="Times New Roman"/>
                <w:b/>
                <w:sz w:val="24"/>
                <w:szCs w:val="24"/>
                <w:lang w:eastAsia="fr-CH"/>
              </w:rPr>
              <w:t>La Patrie ou la Mort, Nous Vaincrons</w:t>
            </w:r>
          </w:p>
        </w:tc>
      </w:tr>
    </w:tbl>
    <w:p w14:paraId="41B3B8BD" w14:textId="77777777" w:rsidR="00BC4248" w:rsidRPr="00BC4248" w:rsidRDefault="00BC4248" w:rsidP="00BC4248">
      <w:pPr>
        <w:spacing w:before="100" w:beforeAutospacing="1" w:after="100" w:afterAutospacing="1" w:line="252" w:lineRule="auto"/>
        <w:rPr>
          <w:rFonts w:ascii="Calibri" w:eastAsia="Times New Roman" w:hAnsi="Calibri" w:cs="Times New Roman"/>
          <w:kern w:val="0"/>
          <w:sz w:val="24"/>
          <w:szCs w:val="24"/>
          <w:lang w:eastAsia="fr-CH"/>
          <w14:ligatures w14:val="none"/>
        </w:rPr>
      </w:pPr>
    </w:p>
    <w:p w14:paraId="26C2FBCF" w14:textId="77777777" w:rsidR="00BC4248" w:rsidRPr="00BC4248" w:rsidRDefault="00BC4248" w:rsidP="00BC4248">
      <w:pPr>
        <w:spacing w:before="100" w:beforeAutospacing="1" w:after="100" w:afterAutospacing="1" w:line="252" w:lineRule="auto"/>
        <w:rPr>
          <w:rFonts w:ascii="Calibri" w:eastAsia="Times New Roman" w:hAnsi="Calibri" w:cs="Times New Roman"/>
          <w:kern w:val="0"/>
          <w:sz w:val="24"/>
          <w:szCs w:val="24"/>
          <w:lang w:eastAsia="fr-CH"/>
          <w14:ligatures w14:val="none"/>
        </w:rPr>
      </w:pPr>
    </w:p>
    <w:p w14:paraId="2143032D" w14:textId="77777777" w:rsidR="00BC4248" w:rsidRPr="00BC4248" w:rsidRDefault="00BC4248" w:rsidP="00BC4248">
      <w:pPr>
        <w:widowControl w:val="0"/>
        <w:suppressAutoHyphens/>
        <w:autoSpaceDN w:val="0"/>
        <w:spacing w:after="120" w:line="360" w:lineRule="auto"/>
        <w:jc w:val="center"/>
        <w:textAlignment w:val="baseline"/>
        <w:rPr>
          <w:rFonts w:ascii="Times New Roman" w:eastAsia="SimSun" w:hAnsi="Times New Roman" w:cs="Lucida Sans"/>
          <w:kern w:val="3"/>
          <w:sz w:val="24"/>
          <w:szCs w:val="24"/>
          <w:lang w:val="fr-FR" w:eastAsia="zh-CN" w:bidi="hi-IN"/>
          <w14:ligatures w14:val="none"/>
        </w:rPr>
      </w:pPr>
    </w:p>
    <w:p w14:paraId="22DD9A0F"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Book Antiqua" w:eastAsia="SimSun" w:hAnsi="Book Antiqua" w:cs="Lucida Sans"/>
          <w:b/>
          <w:kern w:val="3"/>
          <w:sz w:val="28"/>
          <w:szCs w:val="28"/>
          <w:lang w:val="fr-CA" w:eastAsia="zh-CN" w:bidi="hi-IN"/>
          <w14:ligatures w14:val="none"/>
        </w:rPr>
      </w:pPr>
    </w:p>
    <w:p w14:paraId="2A6BFA95"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Book Antiqua" w:eastAsia="SimSun" w:hAnsi="Book Antiqua" w:cs="Lucida Sans"/>
          <w:b/>
          <w:kern w:val="3"/>
          <w:sz w:val="28"/>
          <w:szCs w:val="28"/>
          <w:lang w:val="fr-CA" w:eastAsia="zh-CN" w:bidi="hi-IN"/>
          <w14:ligatures w14:val="none"/>
        </w:rPr>
      </w:pPr>
    </w:p>
    <w:p w14:paraId="0B78E466" w14:textId="31CB51C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Times New Roman" w:eastAsia="SimSun" w:hAnsi="Times New Roman" w:cs="Lucida Sans"/>
          <w:kern w:val="3"/>
          <w:sz w:val="24"/>
          <w:szCs w:val="24"/>
          <w:lang w:val="fr-FR" w:eastAsia="zh-CN" w:bidi="hi-IN"/>
          <w14:ligatures w14:val="none"/>
        </w:rPr>
      </w:pPr>
      <w:r>
        <w:rPr>
          <w:rFonts w:ascii="Book Antiqua" w:eastAsia="SimSun" w:hAnsi="Book Antiqua" w:cs="Lucida Sans"/>
          <w:b/>
          <w:kern w:val="3"/>
          <w:sz w:val="28"/>
          <w:szCs w:val="28"/>
          <w:lang w:val="fr-CA" w:eastAsia="zh-CN" w:bidi="hi-IN"/>
          <w14:ligatures w14:val="none"/>
        </w:rPr>
        <w:t>DOUXIEME</w:t>
      </w:r>
      <w:r w:rsidRPr="00BC4248">
        <w:rPr>
          <w:rFonts w:ascii="Book Antiqua" w:eastAsia="SimSun" w:hAnsi="Book Antiqua" w:cs="Lucida Sans"/>
          <w:b/>
          <w:kern w:val="3"/>
          <w:sz w:val="28"/>
          <w:szCs w:val="28"/>
          <w:lang w:val="fr-CA" w:eastAsia="zh-CN" w:bidi="hi-IN"/>
          <w14:ligatures w14:val="none"/>
        </w:rPr>
        <w:t xml:space="preserve"> (1</w:t>
      </w:r>
      <w:r>
        <w:rPr>
          <w:rFonts w:ascii="Book Antiqua" w:eastAsia="SimSun" w:hAnsi="Book Antiqua" w:cs="Lucida Sans"/>
          <w:b/>
          <w:kern w:val="3"/>
          <w:sz w:val="28"/>
          <w:szCs w:val="28"/>
          <w:lang w:val="fr-CA" w:eastAsia="zh-CN" w:bidi="hi-IN"/>
          <w14:ligatures w14:val="none"/>
        </w:rPr>
        <w:t>2</w:t>
      </w:r>
      <w:r w:rsidRPr="00BC4248">
        <w:rPr>
          <w:rFonts w:ascii="Book Antiqua" w:eastAsia="SimSun" w:hAnsi="Book Antiqua" w:cs="Lucida Sans"/>
          <w:b/>
          <w:kern w:val="3"/>
          <w:sz w:val="28"/>
          <w:szCs w:val="28"/>
          <w:vertAlign w:val="superscript"/>
          <w:lang w:val="fr-CA" w:eastAsia="zh-CN" w:bidi="hi-IN"/>
          <w14:ligatures w14:val="none"/>
        </w:rPr>
        <w:t>ème</w:t>
      </w:r>
      <w:r w:rsidRPr="00BC4248">
        <w:rPr>
          <w:rFonts w:ascii="Book Antiqua" w:eastAsia="SimSun" w:hAnsi="Book Antiqua" w:cs="Lucida Sans"/>
          <w:b/>
          <w:kern w:val="3"/>
          <w:sz w:val="28"/>
          <w:szCs w:val="28"/>
          <w:lang w:val="fr-CA" w:eastAsia="zh-CN" w:bidi="hi-IN"/>
          <w14:ligatures w14:val="none"/>
        </w:rPr>
        <w:t>) CONFERENCE DES ETATS AU TRAITE SUR LE COMMERCE DES ARMES- GENEVE DU 2</w:t>
      </w:r>
      <w:r>
        <w:rPr>
          <w:rFonts w:ascii="Book Antiqua" w:eastAsia="SimSun" w:hAnsi="Book Antiqua" w:cs="Lucida Sans"/>
          <w:b/>
          <w:kern w:val="3"/>
          <w:sz w:val="28"/>
          <w:szCs w:val="28"/>
          <w:lang w:val="fr-CA" w:eastAsia="zh-CN" w:bidi="hi-IN"/>
          <w14:ligatures w14:val="none"/>
        </w:rPr>
        <w:t>4</w:t>
      </w:r>
      <w:r w:rsidRPr="00BC4248">
        <w:rPr>
          <w:rFonts w:ascii="Book Antiqua" w:eastAsia="SimSun" w:hAnsi="Book Antiqua" w:cs="Lucida Sans"/>
          <w:b/>
          <w:kern w:val="3"/>
          <w:sz w:val="28"/>
          <w:szCs w:val="28"/>
          <w:lang w:val="fr-CA" w:eastAsia="zh-CN" w:bidi="hi-IN"/>
          <w14:ligatures w14:val="none"/>
        </w:rPr>
        <w:t xml:space="preserve"> AU 2</w:t>
      </w:r>
      <w:r>
        <w:rPr>
          <w:rFonts w:ascii="Book Antiqua" w:eastAsia="SimSun" w:hAnsi="Book Antiqua" w:cs="Lucida Sans"/>
          <w:b/>
          <w:kern w:val="3"/>
          <w:sz w:val="28"/>
          <w:szCs w:val="28"/>
          <w:lang w:val="fr-CA" w:eastAsia="zh-CN" w:bidi="hi-IN"/>
          <w14:ligatures w14:val="none"/>
        </w:rPr>
        <w:t>8</w:t>
      </w:r>
      <w:r w:rsidRPr="00BC4248">
        <w:rPr>
          <w:rFonts w:ascii="Book Antiqua" w:eastAsia="SimSun" w:hAnsi="Book Antiqua" w:cs="Lucida Sans"/>
          <w:b/>
          <w:kern w:val="3"/>
          <w:sz w:val="28"/>
          <w:szCs w:val="28"/>
          <w:lang w:val="fr-CA" w:eastAsia="zh-CN" w:bidi="hi-IN"/>
          <w14:ligatures w14:val="none"/>
        </w:rPr>
        <w:t xml:space="preserve"> AOUT 202</w:t>
      </w:r>
      <w:r>
        <w:rPr>
          <w:rFonts w:ascii="Book Antiqua" w:eastAsia="SimSun" w:hAnsi="Book Antiqua" w:cs="Lucida Sans"/>
          <w:b/>
          <w:kern w:val="3"/>
          <w:sz w:val="28"/>
          <w:szCs w:val="28"/>
          <w:lang w:val="fr-CA" w:eastAsia="zh-CN" w:bidi="hi-IN"/>
          <w14:ligatures w14:val="none"/>
        </w:rPr>
        <w:t>6</w:t>
      </w:r>
      <w:r w:rsidRPr="00BC4248">
        <w:rPr>
          <w:rFonts w:ascii="Book Antiqua" w:eastAsia="SimSun" w:hAnsi="Book Antiqua" w:cs="Lucida Sans"/>
          <w:b/>
          <w:kern w:val="3"/>
          <w:sz w:val="28"/>
          <w:szCs w:val="28"/>
          <w:lang w:val="fr-CA" w:eastAsia="zh-CN" w:bidi="hi-IN"/>
          <w14:ligatures w14:val="none"/>
        </w:rPr>
        <w:t>.</w:t>
      </w:r>
    </w:p>
    <w:p w14:paraId="37DECE5C"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Book Antiqua" w:eastAsia="SimSun" w:hAnsi="Book Antiqua" w:cs="Lucida Sans"/>
          <w:b/>
          <w:kern w:val="3"/>
          <w:sz w:val="28"/>
          <w:szCs w:val="28"/>
          <w:lang w:val="fr-CA" w:eastAsia="zh-CN" w:bidi="hi-IN"/>
          <w14:ligatures w14:val="none"/>
        </w:rPr>
      </w:pPr>
    </w:p>
    <w:p w14:paraId="799F66D3"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textAlignment w:val="baseline"/>
        <w:rPr>
          <w:rFonts w:ascii="Book Antiqua" w:eastAsia="SimSun" w:hAnsi="Book Antiqua" w:cs="Lucida Sans"/>
          <w:b/>
          <w:kern w:val="3"/>
          <w:sz w:val="28"/>
          <w:szCs w:val="28"/>
          <w:lang w:val="fr-CA" w:eastAsia="zh-CN" w:bidi="hi-IN"/>
          <w14:ligatures w14:val="none"/>
        </w:rPr>
      </w:pPr>
    </w:p>
    <w:p w14:paraId="7338B0D3"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Book Antiqua" w:eastAsia="SimSun" w:hAnsi="Book Antiqua" w:cs="Lucida Sans"/>
          <w:b/>
          <w:kern w:val="3"/>
          <w:sz w:val="28"/>
          <w:szCs w:val="28"/>
          <w:lang w:val="fr-CA" w:eastAsia="zh-CN" w:bidi="hi-IN"/>
          <w14:ligatures w14:val="none"/>
        </w:rPr>
      </w:pPr>
    </w:p>
    <w:p w14:paraId="60E47860" w14:textId="7173000E"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after="0" w:line="240" w:lineRule="auto"/>
        <w:jc w:val="center"/>
        <w:textAlignment w:val="baseline"/>
        <w:rPr>
          <w:rFonts w:ascii="Book Antiqua" w:eastAsia="SimSun" w:hAnsi="Book Antiqua" w:cs="Lucida Sans"/>
          <w:b/>
          <w:kern w:val="3"/>
          <w:sz w:val="28"/>
          <w:szCs w:val="28"/>
          <w:lang w:val="fr-CA" w:eastAsia="zh-CN" w:bidi="hi-IN"/>
          <w14:ligatures w14:val="none"/>
        </w:rPr>
      </w:pPr>
      <w:r w:rsidRPr="00BC4248">
        <w:rPr>
          <w:rFonts w:ascii="Book Antiqua" w:eastAsia="SimSun" w:hAnsi="Book Antiqua" w:cs="Lucida Sans"/>
          <w:b/>
          <w:kern w:val="3"/>
          <w:sz w:val="28"/>
          <w:szCs w:val="28"/>
          <w:lang w:val="fr-CA" w:eastAsia="zh-CN" w:bidi="hi-IN"/>
          <w14:ligatures w14:val="none"/>
        </w:rPr>
        <w:t>GENEVE, LE 2</w:t>
      </w:r>
      <w:r>
        <w:rPr>
          <w:rFonts w:ascii="Book Antiqua" w:eastAsia="SimSun" w:hAnsi="Book Antiqua" w:cs="Lucida Sans"/>
          <w:b/>
          <w:kern w:val="3"/>
          <w:sz w:val="28"/>
          <w:szCs w:val="28"/>
          <w:lang w:val="fr-CA" w:eastAsia="zh-CN" w:bidi="hi-IN"/>
          <w14:ligatures w14:val="none"/>
        </w:rPr>
        <w:t>4</w:t>
      </w:r>
      <w:r w:rsidRPr="00BC4248">
        <w:rPr>
          <w:rFonts w:ascii="Book Antiqua" w:eastAsia="SimSun" w:hAnsi="Book Antiqua" w:cs="Lucida Sans"/>
          <w:b/>
          <w:kern w:val="3"/>
          <w:sz w:val="28"/>
          <w:szCs w:val="28"/>
          <w:lang w:val="fr-CA" w:eastAsia="zh-CN" w:bidi="hi-IN"/>
          <w14:ligatures w14:val="none"/>
        </w:rPr>
        <w:t xml:space="preserve"> AOUT 2025.</w:t>
      </w:r>
    </w:p>
    <w:p w14:paraId="37EAE01B"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before="240" w:after="240" w:line="240" w:lineRule="auto"/>
        <w:jc w:val="center"/>
        <w:textAlignment w:val="baseline"/>
        <w:rPr>
          <w:rFonts w:ascii="Book Antiqua" w:eastAsia="Times New Roman" w:hAnsi="Book Antiqua" w:cs="Lucida Sans"/>
          <w:b/>
          <w:color w:val="FF0000"/>
          <w:kern w:val="3"/>
          <w:sz w:val="28"/>
          <w:szCs w:val="28"/>
          <w:lang w:val="fr-FR" w:eastAsia="fr-FR" w:bidi="hi-IN"/>
          <w14:ligatures w14:val="none"/>
        </w:rPr>
      </w:pPr>
    </w:p>
    <w:p w14:paraId="48A42E7F" w14:textId="77777777" w:rsidR="00BC4248" w:rsidRPr="00BC4248" w:rsidRDefault="00BC4248" w:rsidP="00BC4248">
      <w:pPr>
        <w:widowControl w:val="0"/>
        <w:pBdr>
          <w:top w:val="double" w:sz="12" w:space="1" w:color="00000A"/>
          <w:left w:val="double" w:sz="12" w:space="4" w:color="00000A"/>
          <w:bottom w:val="double" w:sz="12" w:space="1" w:color="00000A"/>
          <w:right w:val="double" w:sz="12" w:space="4" w:color="00000A"/>
        </w:pBdr>
        <w:suppressAutoHyphens/>
        <w:autoSpaceDN w:val="0"/>
        <w:spacing w:before="240" w:after="240" w:line="240" w:lineRule="auto"/>
        <w:jc w:val="center"/>
        <w:textAlignment w:val="baseline"/>
        <w:rPr>
          <w:rFonts w:ascii="Book Antiqua" w:eastAsia="Times New Roman" w:hAnsi="Book Antiqua" w:cs="Lucida Sans"/>
          <w:b/>
          <w:color w:val="FF0000"/>
          <w:kern w:val="3"/>
          <w:sz w:val="28"/>
          <w:szCs w:val="28"/>
          <w:lang w:val="fr-FR" w:eastAsia="fr-FR" w:bidi="hi-IN"/>
          <w14:ligatures w14:val="none"/>
        </w:rPr>
      </w:pPr>
    </w:p>
    <w:p w14:paraId="5D988AF0" w14:textId="77777777" w:rsidR="00BC4248" w:rsidRPr="00BC4248" w:rsidRDefault="00BC4248" w:rsidP="00BC4248">
      <w:pPr>
        <w:widowControl w:val="0"/>
        <w:suppressAutoHyphens/>
        <w:autoSpaceDN w:val="0"/>
        <w:spacing w:after="0" w:line="480" w:lineRule="auto"/>
        <w:jc w:val="both"/>
        <w:textAlignment w:val="baseline"/>
        <w:rPr>
          <w:rFonts w:ascii="Book Antiqua" w:eastAsia="Times New Roman" w:hAnsi="Book Antiqua" w:cs="Arial"/>
          <w:b/>
          <w:kern w:val="3"/>
          <w:sz w:val="28"/>
          <w:szCs w:val="28"/>
          <w:lang w:val="fr-FR" w:eastAsia="fr-FR" w:bidi="hi-IN"/>
          <w14:ligatures w14:val="none"/>
        </w:rPr>
      </w:pPr>
    </w:p>
    <w:p w14:paraId="4016F9FF" w14:textId="7BF60672" w:rsidR="00BC4248" w:rsidRPr="0090560D" w:rsidRDefault="00BC4248" w:rsidP="00BC4248">
      <w:pPr>
        <w:widowControl w:val="0"/>
        <w:suppressAutoHyphens/>
        <w:autoSpaceDN w:val="0"/>
        <w:spacing w:after="0" w:line="480" w:lineRule="auto"/>
        <w:jc w:val="both"/>
        <w:textAlignment w:val="baseline"/>
        <w:rPr>
          <w:rFonts w:ascii="Book Antiqua" w:eastAsia="Times New Roman" w:hAnsi="Book Antiqua" w:cs="Arial"/>
          <w:b/>
          <w:kern w:val="3"/>
          <w:sz w:val="28"/>
          <w:szCs w:val="28"/>
          <w:lang w:val="fr-FR" w:eastAsia="fr-FR" w:bidi="hi-IN"/>
          <w14:ligatures w14:val="none"/>
        </w:rPr>
      </w:pPr>
      <w:r w:rsidRPr="0090560D">
        <w:rPr>
          <w:rFonts w:ascii="Book Antiqua" w:eastAsia="Times New Roman" w:hAnsi="Book Antiqua" w:cs="Arial"/>
          <w:b/>
          <w:kern w:val="3"/>
          <w:sz w:val="28"/>
          <w:szCs w:val="28"/>
          <w:lang w:val="fr-FR" w:eastAsia="fr-FR" w:bidi="hi-IN"/>
          <w14:ligatures w14:val="none"/>
        </w:rPr>
        <w:t xml:space="preserve">Débat général : </w:t>
      </w:r>
    </w:p>
    <w:p w14:paraId="4C817930" w14:textId="0DE23A55" w:rsidR="00BC4248" w:rsidRPr="0090560D" w:rsidRDefault="00BC4248" w:rsidP="00BC4248">
      <w:pPr>
        <w:widowControl w:val="0"/>
        <w:suppressAutoHyphens/>
        <w:autoSpaceDN w:val="0"/>
        <w:spacing w:after="120" w:line="360" w:lineRule="auto"/>
        <w:textAlignment w:val="baseline"/>
        <w:rPr>
          <w:rFonts w:ascii="Book Antiqua" w:eastAsia="SimSun" w:hAnsi="Book Antiqua" w:cs="Lucida Sans"/>
          <w:b/>
          <w:bCs/>
          <w:i/>
          <w:iCs/>
          <w:kern w:val="3"/>
          <w:sz w:val="28"/>
          <w:szCs w:val="28"/>
          <w:lang w:val="fr-FR" w:eastAsia="zh-CN" w:bidi="hi-IN"/>
          <w14:ligatures w14:val="none"/>
        </w:rPr>
      </w:pPr>
      <w:r w:rsidRPr="0090560D">
        <w:rPr>
          <w:rFonts w:ascii="Book Antiqua" w:eastAsia="SimSun" w:hAnsi="Book Antiqua" w:cs="Lucida Sans"/>
          <w:b/>
          <w:bCs/>
          <w:i/>
          <w:iCs/>
          <w:kern w:val="3"/>
          <w:sz w:val="28"/>
          <w:szCs w:val="28"/>
          <w:lang w:val="fr-FR" w:eastAsia="zh-CN" w:bidi="hi-IN"/>
          <w14:ligatures w14:val="none"/>
        </w:rPr>
        <w:t xml:space="preserve">Déclaration lue par : </w:t>
      </w:r>
      <w:r w:rsidR="00C40441" w:rsidRPr="0090560D">
        <w:rPr>
          <w:rFonts w:ascii="Book Antiqua" w:eastAsia="SimSun" w:hAnsi="Book Antiqua" w:cs="Lucida Sans"/>
          <w:b/>
          <w:bCs/>
          <w:i/>
          <w:iCs/>
          <w:kern w:val="3"/>
          <w:sz w:val="28"/>
          <w:szCs w:val="28"/>
          <w:lang w:val="fr-FR" w:eastAsia="zh-CN" w:bidi="hi-IN"/>
          <w14:ligatures w14:val="none"/>
        </w:rPr>
        <w:t>S.E. Mme</w:t>
      </w:r>
      <w:r w:rsidRPr="0090560D">
        <w:rPr>
          <w:rFonts w:ascii="Book Antiqua" w:eastAsia="SimSun" w:hAnsi="Book Antiqua" w:cs="Lucida Sans"/>
          <w:b/>
          <w:bCs/>
          <w:i/>
          <w:iCs/>
          <w:kern w:val="3"/>
          <w:sz w:val="28"/>
          <w:szCs w:val="28"/>
          <w:lang w:val="fr-FR" w:eastAsia="zh-CN" w:bidi="hi-IN"/>
          <w14:ligatures w14:val="none"/>
        </w:rPr>
        <w:t xml:space="preserve"> Sabine BAKYONO/KANZIE, Ambassadeur, Représentante Permanente </w:t>
      </w:r>
    </w:p>
    <w:p w14:paraId="1E130034" w14:textId="77777777" w:rsidR="00BC4248" w:rsidRPr="00BC4248" w:rsidRDefault="00BC4248" w:rsidP="00BC4248">
      <w:pPr>
        <w:widowControl w:val="0"/>
        <w:suppressAutoHyphens/>
        <w:autoSpaceDN w:val="0"/>
        <w:spacing w:after="120" w:line="360" w:lineRule="auto"/>
        <w:jc w:val="center"/>
        <w:textAlignment w:val="baseline"/>
        <w:rPr>
          <w:rFonts w:ascii="Times New Roman" w:eastAsia="SimSun" w:hAnsi="Times New Roman" w:cs="Lucida Sans"/>
          <w:kern w:val="3"/>
          <w:sz w:val="24"/>
          <w:szCs w:val="24"/>
          <w:lang w:val="fr-FR" w:eastAsia="zh-CN" w:bidi="hi-IN"/>
          <w14:ligatures w14:val="none"/>
        </w:rPr>
      </w:pPr>
    </w:p>
    <w:p w14:paraId="59FB9598" w14:textId="77777777" w:rsidR="00BC4248" w:rsidRPr="00BC4248" w:rsidRDefault="00BC4248" w:rsidP="00BC4248">
      <w:pPr>
        <w:widowControl w:val="0"/>
        <w:suppressAutoHyphens/>
        <w:autoSpaceDN w:val="0"/>
        <w:spacing w:after="120" w:line="360" w:lineRule="auto"/>
        <w:jc w:val="right"/>
        <w:textAlignment w:val="baseline"/>
        <w:rPr>
          <w:rFonts w:ascii="Times New Roman" w:eastAsia="SimSun" w:hAnsi="Times New Roman" w:cs="Lucida Sans"/>
          <w:i/>
          <w:iCs/>
          <w:kern w:val="3"/>
          <w:sz w:val="24"/>
          <w:szCs w:val="24"/>
          <w:lang w:val="fr-FR" w:eastAsia="zh-CN" w:bidi="hi-IN"/>
          <w14:ligatures w14:val="none"/>
        </w:rPr>
      </w:pPr>
      <w:r w:rsidRPr="00BC4248">
        <w:rPr>
          <w:rFonts w:ascii="Book Antiqua" w:eastAsia="SimSun" w:hAnsi="Book Antiqua" w:cs="Lucida Sans"/>
          <w:kern w:val="3"/>
          <w:sz w:val="24"/>
          <w:szCs w:val="24"/>
          <w:lang w:val="fr-FR" w:eastAsia="zh-CN" w:bidi="hi-IN"/>
          <w14:ligatures w14:val="none"/>
        </w:rPr>
        <w:t xml:space="preserve">    (</w:t>
      </w:r>
      <w:r w:rsidRPr="00BC4248">
        <w:rPr>
          <w:rFonts w:ascii="Book Antiqua" w:eastAsia="SimSun" w:hAnsi="Book Antiqua" w:cs="Lucida Sans"/>
          <w:i/>
          <w:iCs/>
          <w:kern w:val="3"/>
          <w:sz w:val="24"/>
          <w:szCs w:val="24"/>
          <w:lang w:val="fr-FR" w:eastAsia="zh-CN" w:bidi="hi-IN"/>
          <w14:ligatures w14:val="none"/>
        </w:rPr>
        <w:t>Vérifier au prononcé)</w:t>
      </w:r>
    </w:p>
    <w:p w14:paraId="4FFC64C9" w14:textId="77777777" w:rsidR="00BC4248" w:rsidRPr="00BC4248" w:rsidRDefault="00BC4248" w:rsidP="00BC4248">
      <w:pPr>
        <w:spacing w:before="100" w:beforeAutospacing="1" w:after="100" w:afterAutospacing="1" w:line="252" w:lineRule="auto"/>
        <w:rPr>
          <w:rFonts w:ascii="Calibri" w:eastAsia="Times New Roman" w:hAnsi="Calibri" w:cs="Times New Roman"/>
          <w:i/>
          <w:iCs/>
          <w:kern w:val="0"/>
          <w:sz w:val="24"/>
          <w:szCs w:val="24"/>
          <w:lang w:val="fr-FR" w:eastAsia="fr-CH"/>
          <w14:ligatures w14:val="none"/>
        </w:rPr>
      </w:pPr>
    </w:p>
    <w:p w14:paraId="20B3424C" w14:textId="77777777" w:rsidR="00BC4248" w:rsidRPr="00BC4248" w:rsidRDefault="00BC4248" w:rsidP="00BC4248">
      <w:pPr>
        <w:rPr>
          <w:rFonts w:ascii="Calibri" w:eastAsia="Times New Roman" w:hAnsi="Calibri" w:cs="Times New Roman"/>
          <w:i/>
          <w:iCs/>
          <w:kern w:val="0"/>
          <w:sz w:val="24"/>
          <w:szCs w:val="24"/>
          <w:lang w:val="fr-FR" w:eastAsia="fr-CH"/>
          <w14:ligatures w14:val="none"/>
        </w:rPr>
      </w:pPr>
      <w:r w:rsidRPr="00BC4248">
        <w:rPr>
          <w:rFonts w:ascii="Calibri" w:eastAsia="Times New Roman" w:hAnsi="Calibri" w:cs="Times New Roman"/>
          <w:i/>
          <w:iCs/>
          <w:kern w:val="0"/>
          <w:sz w:val="24"/>
          <w:szCs w:val="24"/>
          <w:lang w:val="fr-FR" w:eastAsia="fr-CH"/>
          <w14:ligatures w14:val="none"/>
        </w:rPr>
        <w:br w:type="page"/>
      </w:r>
    </w:p>
    <w:p w14:paraId="114F63AB" w14:textId="0C5A003A" w:rsidR="006002C6" w:rsidRPr="0090560D" w:rsidRDefault="006002C6" w:rsidP="00CE183C">
      <w:pPr>
        <w:spacing w:before="100" w:beforeAutospacing="1" w:after="100" w:afterAutospacing="1" w:line="276" w:lineRule="auto"/>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b/>
          <w:bCs/>
          <w:kern w:val="0"/>
          <w:sz w:val="28"/>
          <w:szCs w:val="28"/>
          <w:lang w:eastAsia="fr-CH"/>
          <w14:ligatures w14:val="none"/>
        </w:rPr>
        <w:lastRenderedPageBreak/>
        <w:t>Madame la Présidente,</w:t>
      </w:r>
      <w:r w:rsidRPr="0090560D">
        <w:rPr>
          <w:rFonts w:ascii="Book Antiqua" w:eastAsia="Times New Roman" w:hAnsi="Book Antiqua" w:cs="Times New Roman"/>
          <w:kern w:val="0"/>
          <w:sz w:val="28"/>
          <w:szCs w:val="28"/>
          <w:lang w:eastAsia="fr-CH"/>
          <w14:ligatures w14:val="none"/>
        </w:rPr>
        <w:br/>
      </w:r>
      <w:r w:rsidRPr="0090560D">
        <w:rPr>
          <w:rFonts w:ascii="Book Antiqua" w:eastAsia="Times New Roman" w:hAnsi="Book Antiqua" w:cs="Times New Roman"/>
          <w:b/>
          <w:bCs/>
          <w:kern w:val="0"/>
          <w:sz w:val="28"/>
          <w:szCs w:val="28"/>
          <w:lang w:eastAsia="fr-CH"/>
          <w14:ligatures w14:val="none"/>
        </w:rPr>
        <w:t>Distingués délégués,</w:t>
      </w:r>
    </w:p>
    <w:p w14:paraId="2DAF5889" w14:textId="77777777" w:rsidR="006002C6" w:rsidRPr="0090560D" w:rsidRDefault="006002C6" w:rsidP="006002C6">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 xml:space="preserve">La délégation du Burkina Faso vous adresse, </w:t>
      </w:r>
      <w:r w:rsidRPr="0090560D">
        <w:rPr>
          <w:rFonts w:ascii="Book Antiqua" w:eastAsia="Times New Roman" w:hAnsi="Book Antiqua" w:cs="Times New Roman"/>
          <w:b/>
          <w:bCs/>
          <w:kern w:val="0"/>
          <w:sz w:val="28"/>
          <w:szCs w:val="28"/>
          <w:lang w:eastAsia="fr-CH"/>
          <w14:ligatures w14:val="none"/>
        </w:rPr>
        <w:t>Madame Tsholofelo TSHEOLE,</w:t>
      </w:r>
      <w:r w:rsidRPr="0090560D">
        <w:rPr>
          <w:rFonts w:ascii="Book Antiqua" w:eastAsia="Times New Roman" w:hAnsi="Book Antiqua" w:cs="Times New Roman"/>
          <w:kern w:val="0"/>
          <w:sz w:val="28"/>
          <w:szCs w:val="28"/>
          <w:lang w:eastAsia="fr-CH"/>
          <w14:ligatures w14:val="none"/>
        </w:rPr>
        <w:t xml:space="preserve"> ses chaleureuses félicitations pour votre accession à la présidence de la douzième Conférence des États Parties au Traité sur le commerce des armes. Elle vous assure de son entière coopération et de son plein soutien dans l’accomplissement de votre mandat.</w:t>
      </w:r>
    </w:p>
    <w:p w14:paraId="3AE44933" w14:textId="77777777" w:rsidR="006002C6" w:rsidRPr="0090560D" w:rsidRDefault="006002C6" w:rsidP="006002C6">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Elle remercie également le Secrétariat du Traité pour les efforts déployés dans la préparation de la présente Conférence, ainsi que les présidents et coprésidents des différents groupes de travail pour les progrès accomplis au cours du cycle préparatoire.</w:t>
      </w:r>
    </w:p>
    <w:p w14:paraId="51BD4A67" w14:textId="51E9E46D" w:rsidR="0090560D" w:rsidRPr="0090560D" w:rsidRDefault="0090560D" w:rsidP="0090560D">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hAnsi="Book Antiqua"/>
          <w:sz w:val="28"/>
          <w:szCs w:val="28"/>
        </w:rPr>
        <w:t>Le Burkina Faso s’associe pleinement à la déclaration prononcée par la délégation de la Sierra Leone au nom du Groupe africain. Ma délégation souhaite, à titre national, formuler les observations complémentaires suivantes.</w:t>
      </w:r>
    </w:p>
    <w:p w14:paraId="62D903AA" w14:textId="77777777" w:rsidR="006002C6" w:rsidRPr="0090560D" w:rsidRDefault="006002C6" w:rsidP="006002C6">
      <w:pPr>
        <w:spacing w:before="100" w:beforeAutospacing="1" w:after="100" w:afterAutospacing="1" w:line="240" w:lineRule="auto"/>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b/>
          <w:bCs/>
          <w:kern w:val="0"/>
          <w:sz w:val="28"/>
          <w:szCs w:val="28"/>
          <w:lang w:eastAsia="fr-CH"/>
          <w14:ligatures w14:val="none"/>
        </w:rPr>
        <w:t>Madame la Présidente,</w:t>
      </w:r>
    </w:p>
    <w:p w14:paraId="3A6E7E4E"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La présente Conférence se tient dans un contexte international marqué par la persistance et la multiplication des conflits armés, l’intensification du trafic illicite des armes et leur détournement au profit de groupes terroristes et criminels.</w:t>
      </w:r>
    </w:p>
    <w:p w14:paraId="3BF03F3E"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Pour le Burkina Faso, comme pour plusieurs États de la région du Sahel, la circulation illicite et incontrôlée des armes conventionnelles, en particulier des armes légères et de petit calibre, constitue une grave menace pour la paix, la sécurité et le développement. Elle alimente le terrorisme et la criminalité transnationale organisée, fragilise les institutions et expose les populations civiles à d’importantes souffrances.</w:t>
      </w:r>
    </w:p>
    <w:p w14:paraId="0AB6FD40"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 xml:space="preserve">Face à ces défis, notre pays demeure attaché aux objectifs et aux principes du Traité sur le commerce des armes. Nous sommes convaincus que sa mise en œuvre effective, équilibrée et non discriminatoire peut contribuer à prévenir le détournement des armes, à renforcer la responsabilité dans </w:t>
      </w:r>
      <w:r w:rsidRPr="0090560D">
        <w:rPr>
          <w:rFonts w:ascii="Book Antiqua" w:eastAsia="Times New Roman" w:hAnsi="Book Antiqua" w:cs="Times New Roman"/>
          <w:kern w:val="0"/>
          <w:sz w:val="28"/>
          <w:szCs w:val="28"/>
          <w:lang w:eastAsia="fr-CH"/>
          <w14:ligatures w14:val="none"/>
        </w:rPr>
        <w:lastRenderedPageBreak/>
        <w:t>les transferts internationaux et à promouvoir la paix et la sécurité internationales.</w:t>
      </w:r>
    </w:p>
    <w:p w14:paraId="291E3DEB"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Cependant, l’efficacité du Traité ne saurait être appréciée uniquement à travers l’adoption de normes et de procédures. Elle doit également se mesurer à sa capacité à répondre concrètement aux besoins des États Parties, notamment ceux qui sont particulièrement affectés par le trafic illicite des armes et qui disposent de ressources limitées pour assurer le contrôle de leurs frontières et la sécurisation de leurs stocks.</w:t>
      </w:r>
    </w:p>
    <w:p w14:paraId="083A26A8"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Le Burkina Faso appelle, à cet égard, au renforcement de la coopération et de l’assistance internationales, conformément aux dispositions du Traité. Cette assistance devrait notamment soutenir le développement des cadres législatifs et réglementaires nationaux, la formation des personnels compétents, l’amélioration des systèmes de contrôle des transferts, la gestion sûre et sécurisée des stocks, le marquage et le traçage des armes, ainsi que le renforcement des contrôles aux frontières.</w:t>
      </w:r>
    </w:p>
    <w:p w14:paraId="39E9BD0B"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Une attention particulière doit également être accordée à la prévention du détournement. Celle-ci exige une coopération accrue entre les États d’exportation, d’importation, de transit et de transbordement, ainsi qu’un échange régulier d’informations, dans le respect de la confidentialité et des impératifs légitimes de sécurité nationale.</w:t>
      </w:r>
    </w:p>
    <w:p w14:paraId="570629CF" w14:textId="77777777" w:rsidR="006002C6" w:rsidRPr="0090560D" w:rsidRDefault="006002C6" w:rsidP="006002C6">
      <w:pPr>
        <w:spacing w:before="100" w:beforeAutospacing="1" w:after="100" w:afterAutospacing="1" w:line="240" w:lineRule="auto"/>
        <w:rPr>
          <w:rFonts w:ascii="Book Antiqua" w:eastAsia="Times New Roman" w:hAnsi="Book Antiqua" w:cs="Times New Roman"/>
          <w:b/>
          <w:bCs/>
          <w:kern w:val="0"/>
          <w:sz w:val="28"/>
          <w:szCs w:val="28"/>
          <w:lang w:eastAsia="fr-CH"/>
          <w14:ligatures w14:val="none"/>
        </w:rPr>
      </w:pPr>
      <w:r w:rsidRPr="0090560D">
        <w:rPr>
          <w:rFonts w:ascii="Book Antiqua" w:eastAsia="Times New Roman" w:hAnsi="Book Antiqua" w:cs="Times New Roman"/>
          <w:b/>
          <w:bCs/>
          <w:kern w:val="0"/>
          <w:sz w:val="28"/>
          <w:szCs w:val="28"/>
          <w:lang w:eastAsia="fr-CH"/>
          <w14:ligatures w14:val="none"/>
        </w:rPr>
        <w:t>Madame la Présidente,</w:t>
      </w:r>
    </w:p>
    <w:p w14:paraId="2713B9EB" w14:textId="6D2199F9" w:rsidR="0090560D" w:rsidRPr="0090560D" w:rsidRDefault="0090560D" w:rsidP="0090560D">
      <w:pPr>
        <w:pStyle w:val="NormalWeb"/>
        <w:spacing w:line="276" w:lineRule="auto"/>
        <w:jc w:val="both"/>
        <w:rPr>
          <w:rFonts w:ascii="Book Antiqua" w:hAnsi="Book Antiqua"/>
          <w:sz w:val="28"/>
          <w:szCs w:val="28"/>
        </w:rPr>
      </w:pPr>
      <w:r w:rsidRPr="0090560D">
        <w:rPr>
          <w:rFonts w:ascii="Book Antiqua" w:hAnsi="Book Antiqua"/>
          <w:sz w:val="28"/>
          <w:szCs w:val="28"/>
        </w:rPr>
        <w:t>Le Burkina Faso se félicite de la ratification du Traité par la République de Vanuatu, devenue le 117</w:t>
      </w:r>
      <w:r w:rsidRPr="0090560D">
        <w:rPr>
          <w:sz w:val="28"/>
          <w:szCs w:val="28"/>
        </w:rPr>
        <w:t>ᵉ</w:t>
      </w:r>
      <w:r w:rsidRPr="0090560D">
        <w:rPr>
          <w:rFonts w:ascii="Book Antiqua" w:hAnsi="Book Antiqua"/>
          <w:sz w:val="28"/>
          <w:szCs w:val="28"/>
        </w:rPr>
        <w:t xml:space="preserve"> État Partie, ainsi que de l’adhésion de la République de l’Équateur, devenue le 118</w:t>
      </w:r>
      <w:r w:rsidRPr="0090560D">
        <w:rPr>
          <w:sz w:val="28"/>
          <w:szCs w:val="28"/>
        </w:rPr>
        <w:t>ᵉ</w:t>
      </w:r>
      <w:r w:rsidRPr="0090560D">
        <w:rPr>
          <w:rFonts w:ascii="Book Antiqua" w:hAnsi="Book Antiqua"/>
          <w:sz w:val="28"/>
          <w:szCs w:val="28"/>
        </w:rPr>
        <w:t xml:space="preserve"> État Partie. Ces avancées témoignent de la pertinence persistante du Traité et constituent des étapes importantes vers son universalisation. Nous souhaitons chaleureusement la bienvenue à ces deux États au sein de la famille du Traité sur le commerce des armes.</w:t>
      </w:r>
    </w:p>
    <w:p w14:paraId="6A4AB4E8" w14:textId="085E5C9D" w:rsidR="00313B98" w:rsidRPr="0090560D" w:rsidRDefault="00313B98" w:rsidP="00313B98">
      <w:pPr>
        <w:pStyle w:val="NormalWeb"/>
        <w:spacing w:line="276" w:lineRule="auto"/>
        <w:jc w:val="both"/>
        <w:rPr>
          <w:rFonts w:ascii="Book Antiqua" w:hAnsi="Book Antiqua"/>
          <w:sz w:val="28"/>
          <w:szCs w:val="28"/>
        </w:rPr>
      </w:pPr>
      <w:r w:rsidRPr="0090560D">
        <w:rPr>
          <w:rFonts w:ascii="Book Antiqua" w:hAnsi="Book Antiqua"/>
          <w:sz w:val="28"/>
          <w:szCs w:val="28"/>
        </w:rPr>
        <w:t xml:space="preserve">Le Burkina Faso réaffirme, à cet égard, son attachement à l’universalisation du Traité. Celle-ci demeure indispensable pour éviter l’existence de zones insuffisamment couvertes par les normes communes </w:t>
      </w:r>
      <w:r w:rsidRPr="0090560D">
        <w:rPr>
          <w:rFonts w:ascii="Book Antiqua" w:hAnsi="Book Antiqua"/>
          <w:sz w:val="28"/>
          <w:szCs w:val="28"/>
        </w:rPr>
        <w:lastRenderedPageBreak/>
        <w:t>régissant le commerce international des armes. Les efforts d’universalisation devraient toutefois s’accompagner d’un dialogue inclusif, d’un appui adapté aux réalités nationales et d’une prise en compte effective des préoccupations sécuritaires de toutes les régions.</w:t>
      </w:r>
    </w:p>
    <w:p w14:paraId="34754A6B"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Le Burkina Faso salue également les réflexions engagées sur l’élaboration d’une stratégie quinquennale du Traité. Celle-ci devrait être pragmatique, inclusive, orientée vers des résultats concrets et assortie de priorités réalistes et mesurables. Elle devra surtout placer la mise en œuvre effective du Traité et les besoins des États Parties au cœur de l’action collective.</w:t>
      </w:r>
    </w:p>
    <w:p w14:paraId="12B4AF49"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En conclusion, ma délégation réitère la disponibilité du Burkina Faso à œuvrer, aux côtés de l’ensemble des États Parties et des partenaires, au renforcement de l’autorité, de l’efficacité et de la crédibilité du Traité sur le commerce des armes.</w:t>
      </w:r>
    </w:p>
    <w:p w14:paraId="38B530C7" w14:textId="77777777" w:rsidR="006002C6" w:rsidRPr="0090560D" w:rsidRDefault="006002C6" w:rsidP="00CE183C">
      <w:pPr>
        <w:spacing w:before="100" w:beforeAutospacing="1" w:after="100" w:afterAutospacing="1" w:line="276" w:lineRule="auto"/>
        <w:jc w:val="both"/>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kern w:val="0"/>
          <w:sz w:val="28"/>
          <w:szCs w:val="28"/>
          <w:lang w:eastAsia="fr-CH"/>
          <w14:ligatures w14:val="none"/>
        </w:rPr>
        <w:t>Nous formons le vœu que les travaux de cette douzième Conférence aboutissent à des décisions consensuelles, équilibrées et susceptibles de produire des effets tangibles sur la sécurité des États et la protection des populations.</w:t>
      </w:r>
    </w:p>
    <w:p w14:paraId="1A1D110C" w14:textId="77777777" w:rsidR="006002C6" w:rsidRPr="0090560D" w:rsidRDefault="006002C6" w:rsidP="006002C6">
      <w:pPr>
        <w:spacing w:before="100" w:beforeAutospacing="1" w:after="100" w:afterAutospacing="1" w:line="240" w:lineRule="auto"/>
        <w:rPr>
          <w:rFonts w:ascii="Book Antiqua" w:eastAsia="Times New Roman" w:hAnsi="Book Antiqua" w:cs="Times New Roman"/>
          <w:kern w:val="0"/>
          <w:sz w:val="28"/>
          <w:szCs w:val="28"/>
          <w:lang w:eastAsia="fr-CH"/>
          <w14:ligatures w14:val="none"/>
        </w:rPr>
      </w:pPr>
      <w:r w:rsidRPr="0090560D">
        <w:rPr>
          <w:rFonts w:ascii="Book Antiqua" w:eastAsia="Times New Roman" w:hAnsi="Book Antiqua" w:cs="Times New Roman"/>
          <w:b/>
          <w:bCs/>
          <w:kern w:val="0"/>
          <w:sz w:val="28"/>
          <w:szCs w:val="28"/>
          <w:lang w:eastAsia="fr-CH"/>
          <w14:ligatures w14:val="none"/>
        </w:rPr>
        <w:t>Je vous remercie, Madame la Présidente.</w:t>
      </w:r>
    </w:p>
    <w:p w14:paraId="4B600DD9" w14:textId="77777777" w:rsidR="0052602E" w:rsidRPr="0090560D" w:rsidRDefault="0052602E">
      <w:pPr>
        <w:rPr>
          <w:rFonts w:ascii="Book Antiqua" w:hAnsi="Book Antiqua"/>
          <w:sz w:val="28"/>
          <w:szCs w:val="28"/>
        </w:rPr>
      </w:pPr>
    </w:p>
    <w:sectPr w:rsidR="0052602E" w:rsidRPr="0090560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2FF6" w14:textId="77777777" w:rsidR="00596C6C" w:rsidRDefault="00596C6C" w:rsidP="0090560D">
      <w:pPr>
        <w:spacing w:after="0" w:line="240" w:lineRule="auto"/>
      </w:pPr>
      <w:r>
        <w:separator/>
      </w:r>
    </w:p>
  </w:endnote>
  <w:endnote w:type="continuationSeparator" w:id="0">
    <w:p w14:paraId="67566C6D" w14:textId="77777777" w:rsidR="00596C6C" w:rsidRDefault="00596C6C" w:rsidP="0090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02525"/>
      <w:docPartObj>
        <w:docPartGallery w:val="Page Numbers (Bottom of Page)"/>
        <w:docPartUnique/>
      </w:docPartObj>
    </w:sdtPr>
    <w:sdtContent>
      <w:p w14:paraId="3E86EBD6" w14:textId="277B9EBC" w:rsidR="0090560D" w:rsidRDefault="0090560D">
        <w:pPr>
          <w:pStyle w:val="Pieddepage"/>
        </w:pPr>
        <w:r>
          <w:rPr>
            <w:noProof/>
          </w:rPr>
          <mc:AlternateContent>
            <mc:Choice Requires="wps">
              <w:drawing>
                <wp:anchor distT="0" distB="0" distL="114300" distR="114300" simplePos="0" relativeHeight="251659264" behindDoc="0" locked="0" layoutInCell="0" allowOverlap="1" wp14:anchorId="57F2EFE9" wp14:editId="27CD5FDE">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218807090"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DEA9D8E" w14:textId="77777777" w:rsidR="0090560D" w:rsidRDefault="0090560D">
                              <w:pPr>
                                <w:jc w:val="center"/>
                              </w:pPr>
                              <w:r>
                                <w:fldChar w:fldCharType="begin"/>
                              </w:r>
                              <w:r>
                                <w:instrText>PAGE    \* MERGEFORMAT</w:instrText>
                              </w:r>
                              <w:r>
                                <w:fldChar w:fldCharType="separate"/>
                              </w:r>
                              <w:r>
                                <w:rPr>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2EFE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1DEA9D8E" w14:textId="77777777" w:rsidR="0090560D" w:rsidRDefault="0090560D">
                        <w:pPr>
                          <w:jc w:val="center"/>
                        </w:pPr>
                        <w:r>
                          <w:fldChar w:fldCharType="begin"/>
                        </w:r>
                        <w:r>
                          <w:instrText>PAGE    \* MERGEFORMAT</w:instrText>
                        </w:r>
                        <w:r>
                          <w:fldChar w:fldCharType="separate"/>
                        </w:r>
                        <w:r>
                          <w:rPr>
                            <w:sz w:val="16"/>
                            <w:szCs w:val="16"/>
                            <w:lang w:val="fr-FR"/>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888A" w14:textId="77777777" w:rsidR="00596C6C" w:rsidRDefault="00596C6C" w:rsidP="0090560D">
      <w:pPr>
        <w:spacing w:after="0" w:line="240" w:lineRule="auto"/>
      </w:pPr>
      <w:r>
        <w:separator/>
      </w:r>
    </w:p>
  </w:footnote>
  <w:footnote w:type="continuationSeparator" w:id="0">
    <w:p w14:paraId="3713F733" w14:textId="77777777" w:rsidR="00596C6C" w:rsidRDefault="00596C6C" w:rsidP="009056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C6"/>
    <w:rsid w:val="003040A2"/>
    <w:rsid w:val="00313B98"/>
    <w:rsid w:val="0052602E"/>
    <w:rsid w:val="00596C6C"/>
    <w:rsid w:val="006002C6"/>
    <w:rsid w:val="0090560D"/>
    <w:rsid w:val="00946B87"/>
    <w:rsid w:val="00BC4248"/>
    <w:rsid w:val="00C10DBB"/>
    <w:rsid w:val="00C40441"/>
    <w:rsid w:val="00CE183C"/>
    <w:rsid w:val="00D1213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712C9"/>
  <w15:chartTrackingRefBased/>
  <w15:docId w15:val="{16250B33-D9E9-40D3-94FC-6C981C4C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00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00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02C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02C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02C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02C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02C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02C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02C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2C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2C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2C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2C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2C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2C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2C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2C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2C6"/>
    <w:rPr>
      <w:rFonts w:eastAsiaTheme="majorEastAsia" w:cstheme="majorBidi"/>
      <w:color w:val="272727" w:themeColor="text1" w:themeTint="D8"/>
    </w:rPr>
  </w:style>
  <w:style w:type="paragraph" w:styleId="Titre">
    <w:name w:val="Title"/>
    <w:basedOn w:val="Normal"/>
    <w:next w:val="Normal"/>
    <w:link w:val="TitreCar"/>
    <w:uiPriority w:val="10"/>
    <w:qFormat/>
    <w:rsid w:val="00600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02C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2C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02C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2C6"/>
    <w:pPr>
      <w:spacing w:before="160"/>
      <w:jc w:val="center"/>
    </w:pPr>
    <w:rPr>
      <w:i/>
      <w:iCs/>
      <w:color w:val="404040" w:themeColor="text1" w:themeTint="BF"/>
    </w:rPr>
  </w:style>
  <w:style w:type="character" w:customStyle="1" w:styleId="CitationCar">
    <w:name w:val="Citation Car"/>
    <w:basedOn w:val="Policepardfaut"/>
    <w:link w:val="Citation"/>
    <w:uiPriority w:val="29"/>
    <w:rsid w:val="006002C6"/>
    <w:rPr>
      <w:i/>
      <w:iCs/>
      <w:color w:val="404040" w:themeColor="text1" w:themeTint="BF"/>
    </w:rPr>
  </w:style>
  <w:style w:type="paragraph" w:styleId="Paragraphedeliste">
    <w:name w:val="List Paragraph"/>
    <w:basedOn w:val="Normal"/>
    <w:uiPriority w:val="34"/>
    <w:qFormat/>
    <w:rsid w:val="006002C6"/>
    <w:pPr>
      <w:ind w:left="720"/>
      <w:contextualSpacing/>
    </w:pPr>
  </w:style>
  <w:style w:type="character" w:styleId="Accentuationintense">
    <w:name w:val="Intense Emphasis"/>
    <w:basedOn w:val="Policepardfaut"/>
    <w:uiPriority w:val="21"/>
    <w:qFormat/>
    <w:rsid w:val="006002C6"/>
    <w:rPr>
      <w:i/>
      <w:iCs/>
      <w:color w:val="0F4761" w:themeColor="accent1" w:themeShade="BF"/>
    </w:rPr>
  </w:style>
  <w:style w:type="paragraph" w:styleId="Citationintense">
    <w:name w:val="Intense Quote"/>
    <w:basedOn w:val="Normal"/>
    <w:next w:val="Normal"/>
    <w:link w:val="CitationintenseCar"/>
    <w:uiPriority w:val="30"/>
    <w:qFormat/>
    <w:rsid w:val="00600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02C6"/>
    <w:rPr>
      <w:i/>
      <w:iCs/>
      <w:color w:val="0F4761" w:themeColor="accent1" w:themeShade="BF"/>
    </w:rPr>
  </w:style>
  <w:style w:type="character" w:styleId="Rfrenceintense">
    <w:name w:val="Intense Reference"/>
    <w:basedOn w:val="Policepardfaut"/>
    <w:uiPriority w:val="32"/>
    <w:qFormat/>
    <w:rsid w:val="006002C6"/>
    <w:rPr>
      <w:b/>
      <w:bCs/>
      <w:smallCaps/>
      <w:color w:val="0F4761" w:themeColor="accent1" w:themeShade="BF"/>
      <w:spacing w:val="5"/>
    </w:rPr>
  </w:style>
  <w:style w:type="table" w:styleId="Grilledutableau">
    <w:name w:val="Table Grid"/>
    <w:basedOn w:val="TableauNormal"/>
    <w:uiPriority w:val="39"/>
    <w:rsid w:val="00BC4248"/>
    <w:pPr>
      <w:spacing w:after="0" w:line="240" w:lineRule="auto"/>
    </w:pPr>
    <w:rPr>
      <w:kern w:val="0"/>
      <w:sz w:val="20"/>
      <w:szCs w:val="20"/>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313B98"/>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paragraph" w:styleId="NormalWeb">
    <w:name w:val="Normal (Web)"/>
    <w:basedOn w:val="Normal"/>
    <w:uiPriority w:val="99"/>
    <w:semiHidden/>
    <w:unhideWhenUsed/>
    <w:rsid w:val="00313B98"/>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paragraph" w:styleId="En-tte">
    <w:name w:val="header"/>
    <w:basedOn w:val="Normal"/>
    <w:link w:val="En-tteCar"/>
    <w:uiPriority w:val="99"/>
    <w:unhideWhenUsed/>
    <w:rsid w:val="0090560D"/>
    <w:pPr>
      <w:tabs>
        <w:tab w:val="center" w:pos="4536"/>
        <w:tab w:val="right" w:pos="9072"/>
      </w:tabs>
      <w:spacing w:after="0" w:line="240" w:lineRule="auto"/>
    </w:pPr>
  </w:style>
  <w:style w:type="character" w:customStyle="1" w:styleId="En-tteCar">
    <w:name w:val="En-tête Car"/>
    <w:basedOn w:val="Policepardfaut"/>
    <w:link w:val="En-tte"/>
    <w:uiPriority w:val="99"/>
    <w:rsid w:val="0090560D"/>
  </w:style>
  <w:style w:type="paragraph" w:styleId="Pieddepage">
    <w:name w:val="footer"/>
    <w:basedOn w:val="Normal"/>
    <w:link w:val="PieddepageCar"/>
    <w:uiPriority w:val="99"/>
    <w:unhideWhenUsed/>
    <w:rsid w:val="009056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844FFF-1B1B-4AC1-9EC8-3B08AB55814F}"/>
</file>

<file path=customXml/itemProps2.xml><?xml version="1.0" encoding="utf-8"?>
<ds:datastoreItem xmlns:ds="http://schemas.openxmlformats.org/officeDocument/2006/customXml" ds:itemID="{ED7BEBF2-F1D4-43C0-8D22-5EC7EF6A1480}"/>
</file>

<file path=customXml/itemProps3.xml><?xml version="1.0" encoding="utf-8"?>
<ds:datastoreItem xmlns:ds="http://schemas.openxmlformats.org/officeDocument/2006/customXml" ds:itemID="{E98405B6-C4B5-41D6-A8B0-C5FD54832B22}"/>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4582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Burkina</dc:creator>
  <cp:keywords/>
  <dc:description/>
  <cp:lastModifiedBy>Mission Burkina</cp:lastModifiedBy>
  <cp:revision>10</cp:revision>
  <dcterms:created xsi:type="dcterms:W3CDTF">2026-08-24T08:23:00Z</dcterms:created>
  <dcterms:modified xsi:type="dcterms:W3CDTF">2026-08-24T10:32:00Z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