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816" w:rsidRPr="007A0371" w:rsidRDefault="00314816" w:rsidP="00314816">
      <w:pPr>
        <w:pBdr>
          <w:bottom w:val="single" w:sz="4" w:space="1" w:color="auto"/>
        </w:pBdr>
        <w:bidi w:val="0"/>
        <w:jc w:val="center"/>
        <w:rPr>
          <w:rFonts w:asciiTheme="majorBidi" w:hAnsiTheme="majorBidi" w:cstheme="majorBidi"/>
          <w:color w:val="FF0000"/>
          <w:sz w:val="24"/>
          <w:szCs w:val="24"/>
          <w:highlight w:val="yellow"/>
        </w:rPr>
      </w:pPr>
      <w:r w:rsidRPr="007A0371">
        <w:rPr>
          <w:rFonts w:asciiTheme="majorBidi" w:hAnsiTheme="majorBidi" w:cstheme="majorBidi"/>
          <w:b/>
          <w:bCs/>
          <w:color w:val="FF0000"/>
          <w:sz w:val="24"/>
          <w:szCs w:val="24"/>
          <w:highlight w:val="yellow"/>
        </w:rPr>
        <w:t>Maat for Peace’s OS on Gender-related Commitments</w:t>
      </w:r>
    </w:p>
    <w:p w:rsidR="00314816" w:rsidRPr="00314816" w:rsidRDefault="00314816" w:rsidP="00314816">
      <w:pPr>
        <w:pBdr>
          <w:bottom w:val="single" w:sz="4" w:space="1" w:color="auto"/>
        </w:pBdr>
        <w:bidi w:val="0"/>
        <w:jc w:val="center"/>
        <w:rPr>
          <w:rFonts w:asciiTheme="majorBidi" w:hAnsiTheme="majorBidi" w:cstheme="majorBidi"/>
          <w:color w:val="FF0000"/>
          <w:sz w:val="24"/>
          <w:szCs w:val="24"/>
        </w:rPr>
      </w:pPr>
      <w:r w:rsidRPr="007A0371">
        <w:rPr>
          <w:rFonts w:asciiTheme="majorBidi" w:hAnsiTheme="majorBidi" w:cstheme="majorBidi"/>
          <w:i/>
          <w:iCs/>
          <w:color w:val="FF0000"/>
          <w:sz w:val="24"/>
          <w:szCs w:val="24"/>
          <w:highlight w:val="yellow"/>
        </w:rPr>
        <w:t>(Morning Session, 26</w:t>
      </w:r>
      <w:r w:rsidRPr="007A0371">
        <w:rPr>
          <w:rFonts w:asciiTheme="majorBidi" w:hAnsiTheme="majorBidi" w:cstheme="majorBidi"/>
          <w:i/>
          <w:iCs/>
          <w:color w:val="FF0000"/>
          <w:sz w:val="24"/>
          <w:szCs w:val="24"/>
          <w:highlight w:val="yellow"/>
          <w:vertAlign w:val="superscript"/>
        </w:rPr>
        <w:t>th</w:t>
      </w:r>
      <w:r w:rsidRPr="007A0371">
        <w:rPr>
          <w:rFonts w:asciiTheme="majorBidi" w:hAnsiTheme="majorBidi" w:cstheme="majorBidi"/>
          <w:i/>
          <w:iCs/>
          <w:color w:val="FF0000"/>
          <w:sz w:val="24"/>
          <w:szCs w:val="24"/>
          <w:highlight w:val="yellow"/>
        </w:rPr>
        <w:t xml:space="preserve"> of Aug. 2026)</w:t>
      </w:r>
      <w:bookmarkStart w:id="0" w:name="_GoBack"/>
      <w:bookmarkEnd w:id="0"/>
    </w:p>
    <w:p w:rsidR="00314816" w:rsidRPr="00314816" w:rsidRDefault="00314816" w:rsidP="00314816">
      <w:pPr>
        <w:bidi w:val="0"/>
        <w:jc w:val="both"/>
        <w:rPr>
          <w:rFonts w:asciiTheme="majorBidi" w:hAnsiTheme="majorBidi" w:cstheme="majorBidi"/>
          <w:b/>
          <w:bCs/>
          <w:sz w:val="24"/>
          <w:szCs w:val="24"/>
        </w:rPr>
      </w:pPr>
      <w:r>
        <w:rPr>
          <w:rFonts w:asciiTheme="majorBidi" w:hAnsiTheme="majorBidi" w:cstheme="majorBidi"/>
          <w:b/>
          <w:bCs/>
          <w:sz w:val="24"/>
          <w:szCs w:val="24"/>
        </w:rPr>
        <w:t>Thank you, Madam</w:t>
      </w:r>
      <w:r w:rsidRPr="00314816">
        <w:rPr>
          <w:rFonts w:asciiTheme="majorBidi" w:hAnsiTheme="majorBidi" w:cstheme="majorBidi"/>
          <w:b/>
          <w:bCs/>
          <w:sz w:val="24"/>
          <w:szCs w:val="24"/>
        </w:rPr>
        <w:t xml:space="preserve"> President,</w:t>
      </w:r>
    </w:p>
    <w:p w:rsidR="00314816" w:rsidRPr="00314816" w:rsidRDefault="00314816" w:rsidP="00314816">
      <w:pPr>
        <w:bidi w:val="0"/>
        <w:jc w:val="both"/>
        <w:rPr>
          <w:rFonts w:asciiTheme="majorBidi" w:hAnsiTheme="majorBidi" w:cstheme="majorBidi"/>
          <w:sz w:val="24"/>
          <w:szCs w:val="24"/>
        </w:rPr>
      </w:pPr>
      <w:r w:rsidRPr="00314816">
        <w:rPr>
          <w:rFonts w:asciiTheme="majorBidi" w:hAnsiTheme="majorBidi" w:cstheme="majorBidi"/>
          <w:sz w:val="24"/>
          <w:szCs w:val="24"/>
        </w:rPr>
        <w:t>Maat wishes to extend its thanks to Mexico, Togo, and Spain for their efforts in strengthening the role of the gender focal points.</w:t>
      </w:r>
    </w:p>
    <w:p w:rsidR="00314816" w:rsidRPr="00314816" w:rsidRDefault="00314816" w:rsidP="00314816">
      <w:pPr>
        <w:bidi w:val="0"/>
        <w:jc w:val="both"/>
        <w:rPr>
          <w:rFonts w:asciiTheme="majorBidi" w:hAnsiTheme="majorBidi" w:cstheme="majorBidi"/>
          <w:sz w:val="24"/>
          <w:szCs w:val="24"/>
        </w:rPr>
      </w:pPr>
      <w:r w:rsidRPr="00314816">
        <w:rPr>
          <w:rFonts w:asciiTheme="majorBidi" w:hAnsiTheme="majorBidi" w:cstheme="majorBidi"/>
          <w:sz w:val="24"/>
          <w:szCs w:val="24"/>
        </w:rPr>
        <w:t xml:space="preserve">Evidence indicates that irresponsible arms transfers and diversion contribute to the intensification of conflict-related gender-based sexual violence. </w:t>
      </w:r>
    </w:p>
    <w:p w:rsidR="00314816" w:rsidRPr="00314816" w:rsidRDefault="00314816" w:rsidP="00561DE1">
      <w:pPr>
        <w:bidi w:val="0"/>
        <w:jc w:val="both"/>
        <w:rPr>
          <w:rFonts w:asciiTheme="majorBidi" w:hAnsiTheme="majorBidi" w:cstheme="majorBidi"/>
          <w:sz w:val="24"/>
          <w:szCs w:val="24"/>
        </w:rPr>
      </w:pPr>
      <w:r w:rsidRPr="00314816">
        <w:rPr>
          <w:rFonts w:asciiTheme="majorBidi" w:hAnsiTheme="majorBidi" w:cstheme="majorBidi"/>
          <w:sz w:val="24"/>
          <w:szCs w:val="24"/>
        </w:rPr>
        <w:t>For example, UN estimates have confirmed that sexual violence in the Occupied Territory has been transformed into a systematic policy carried out by the Israeli army and settlers, which led to the official inclusion of the occupying forces on the United Nations “black list” of parties involved in conflict-related sexual violence.</w:t>
      </w:r>
    </w:p>
    <w:p w:rsidR="00314816" w:rsidRPr="00314816" w:rsidRDefault="00314816" w:rsidP="00561DE1">
      <w:pPr>
        <w:bidi w:val="0"/>
        <w:jc w:val="both"/>
        <w:rPr>
          <w:rFonts w:asciiTheme="majorBidi" w:hAnsiTheme="majorBidi" w:cstheme="majorBidi"/>
          <w:sz w:val="24"/>
          <w:szCs w:val="24"/>
        </w:rPr>
      </w:pPr>
      <w:r w:rsidRPr="00314816">
        <w:rPr>
          <w:rFonts w:asciiTheme="majorBidi" w:hAnsiTheme="majorBidi" w:cstheme="majorBidi"/>
          <w:sz w:val="24"/>
          <w:szCs w:val="24"/>
        </w:rPr>
        <w:t>The report of the UN Special Rapporteur of the Secretary-General documented violations including rape, gang rape, forced nudity, and direct attacks against detainees.</w:t>
      </w:r>
    </w:p>
    <w:p w:rsidR="00314816" w:rsidRPr="00314816" w:rsidRDefault="00314816" w:rsidP="00561DE1">
      <w:pPr>
        <w:bidi w:val="0"/>
        <w:jc w:val="both"/>
        <w:rPr>
          <w:rFonts w:asciiTheme="majorBidi" w:hAnsiTheme="majorBidi" w:cstheme="majorBidi"/>
          <w:sz w:val="24"/>
          <w:szCs w:val="24"/>
        </w:rPr>
      </w:pPr>
      <w:r w:rsidRPr="00314816">
        <w:rPr>
          <w:rFonts w:asciiTheme="majorBidi" w:hAnsiTheme="majorBidi" w:cstheme="majorBidi"/>
          <w:sz w:val="24"/>
          <w:szCs w:val="24"/>
        </w:rPr>
        <w:t>Irresponsible arms flows to the occupying forces enable the use of sexual threats under the threat of weapons as a means of psychological coercion during raids and during the detention of women.</w:t>
      </w:r>
    </w:p>
    <w:p w:rsidR="00314816" w:rsidRPr="00314816" w:rsidRDefault="00314816" w:rsidP="00314816">
      <w:pPr>
        <w:bidi w:val="0"/>
        <w:jc w:val="both"/>
        <w:rPr>
          <w:rFonts w:asciiTheme="majorBidi" w:hAnsiTheme="majorBidi" w:cstheme="majorBidi"/>
          <w:sz w:val="24"/>
          <w:szCs w:val="24"/>
        </w:rPr>
      </w:pPr>
      <w:r w:rsidRPr="00314816">
        <w:rPr>
          <w:rFonts w:asciiTheme="majorBidi" w:hAnsiTheme="majorBidi" w:cstheme="majorBidi"/>
          <w:sz w:val="24"/>
          <w:szCs w:val="24"/>
        </w:rPr>
        <w:t>Based on the role of gender focal points under the Treaty, such crimes can be reduced through the following steps:</w:t>
      </w:r>
    </w:p>
    <w:p w:rsidR="00314816" w:rsidRPr="00314816" w:rsidRDefault="00314816" w:rsidP="00314816">
      <w:pPr>
        <w:numPr>
          <w:ilvl w:val="0"/>
          <w:numId w:val="13"/>
        </w:numPr>
        <w:tabs>
          <w:tab w:val="clear" w:pos="360"/>
          <w:tab w:val="num" w:pos="720"/>
        </w:tabs>
        <w:bidi w:val="0"/>
        <w:spacing w:after="160" w:line="278" w:lineRule="auto"/>
        <w:jc w:val="both"/>
        <w:rPr>
          <w:rFonts w:asciiTheme="majorBidi" w:hAnsiTheme="majorBidi" w:cstheme="majorBidi"/>
          <w:sz w:val="24"/>
          <w:szCs w:val="24"/>
        </w:rPr>
      </w:pPr>
      <w:r w:rsidRPr="00314816">
        <w:rPr>
          <w:rFonts w:asciiTheme="majorBidi" w:hAnsiTheme="majorBidi" w:cstheme="majorBidi"/>
          <w:sz w:val="24"/>
          <w:szCs w:val="24"/>
        </w:rPr>
        <w:t>Gender focal points should establish a central platform on the Secretariat’s website to compile and disseminate documents and resources related to the gender perspective, and to monitor reports of crimes committed by actors such as the occupying forces. This would enable States Parties to conduct a rapid risk assessment under Article (7.4) to deny arms deals involving those actors.</w:t>
      </w:r>
    </w:p>
    <w:p w:rsidR="00314816" w:rsidRPr="00314816" w:rsidRDefault="00314816" w:rsidP="00314816">
      <w:pPr>
        <w:numPr>
          <w:ilvl w:val="0"/>
          <w:numId w:val="13"/>
        </w:numPr>
        <w:tabs>
          <w:tab w:val="clear" w:pos="360"/>
          <w:tab w:val="num" w:pos="720"/>
        </w:tabs>
        <w:bidi w:val="0"/>
        <w:spacing w:after="160" w:line="278" w:lineRule="auto"/>
        <w:jc w:val="both"/>
        <w:rPr>
          <w:rFonts w:asciiTheme="majorBidi" w:hAnsiTheme="majorBidi" w:cstheme="majorBidi"/>
          <w:sz w:val="24"/>
          <w:szCs w:val="24"/>
        </w:rPr>
      </w:pPr>
      <w:r w:rsidRPr="00314816">
        <w:rPr>
          <w:rFonts w:asciiTheme="majorBidi" w:hAnsiTheme="majorBidi" w:cstheme="majorBidi"/>
          <w:sz w:val="24"/>
          <w:szCs w:val="24"/>
        </w:rPr>
        <w:t>Regularly discuss the risks of gender-based violence within the agenda of the “Working Group on Effective Implementation”, and share information on arms exports to States involved in supporting armed groups.</w:t>
      </w:r>
    </w:p>
    <w:p w:rsidR="00314816" w:rsidRPr="00314816" w:rsidRDefault="00314816" w:rsidP="00314816">
      <w:pPr>
        <w:numPr>
          <w:ilvl w:val="0"/>
          <w:numId w:val="13"/>
        </w:numPr>
        <w:tabs>
          <w:tab w:val="clear" w:pos="360"/>
          <w:tab w:val="num" w:pos="720"/>
        </w:tabs>
        <w:bidi w:val="0"/>
        <w:spacing w:after="160" w:line="278" w:lineRule="auto"/>
        <w:jc w:val="both"/>
        <w:rPr>
          <w:rFonts w:asciiTheme="majorBidi" w:hAnsiTheme="majorBidi" w:cstheme="majorBidi"/>
          <w:sz w:val="24"/>
          <w:szCs w:val="24"/>
        </w:rPr>
      </w:pPr>
      <w:r w:rsidRPr="00314816">
        <w:rPr>
          <w:rFonts w:asciiTheme="majorBidi" w:hAnsiTheme="majorBidi" w:cstheme="majorBidi"/>
          <w:sz w:val="24"/>
          <w:szCs w:val="24"/>
        </w:rPr>
        <w:t>Activate information-sharing to assess risks between States, by exchanging expertise and data from countries that have advanced systems for integrating gender-based violence risk assessments into their national controls on exports, to prevent harmful deals in the future.</w:t>
      </w:r>
    </w:p>
    <w:p w:rsidR="00314816" w:rsidRPr="00314816" w:rsidRDefault="00314816" w:rsidP="00314816">
      <w:pPr>
        <w:bidi w:val="0"/>
        <w:jc w:val="both"/>
        <w:rPr>
          <w:rFonts w:asciiTheme="majorBidi" w:hAnsiTheme="majorBidi" w:cstheme="majorBidi"/>
          <w:sz w:val="24"/>
          <w:szCs w:val="24"/>
        </w:rPr>
      </w:pPr>
      <w:r>
        <w:rPr>
          <w:rFonts w:asciiTheme="majorBidi" w:hAnsiTheme="majorBidi" w:cstheme="majorBidi"/>
          <w:b/>
          <w:bCs/>
          <w:sz w:val="24"/>
          <w:szCs w:val="24"/>
        </w:rPr>
        <w:t xml:space="preserve">Madam </w:t>
      </w:r>
      <w:r w:rsidRPr="00314816">
        <w:rPr>
          <w:rFonts w:asciiTheme="majorBidi" w:hAnsiTheme="majorBidi" w:cstheme="majorBidi"/>
          <w:b/>
          <w:bCs/>
          <w:sz w:val="24"/>
          <w:szCs w:val="24"/>
        </w:rPr>
        <w:t>President,</w:t>
      </w:r>
    </w:p>
    <w:p w:rsidR="00314816" w:rsidRPr="00314816" w:rsidRDefault="00314816" w:rsidP="00314816">
      <w:pPr>
        <w:bidi w:val="0"/>
        <w:jc w:val="both"/>
        <w:rPr>
          <w:rFonts w:asciiTheme="majorBidi" w:hAnsiTheme="majorBidi" w:cstheme="majorBidi"/>
          <w:sz w:val="24"/>
          <w:szCs w:val="24"/>
        </w:rPr>
      </w:pPr>
      <w:r w:rsidRPr="00314816">
        <w:rPr>
          <w:rFonts w:asciiTheme="majorBidi" w:hAnsiTheme="majorBidi" w:cstheme="majorBidi"/>
          <w:sz w:val="24"/>
          <w:szCs w:val="24"/>
        </w:rPr>
        <w:t>Maat welcomes the discussions on the role of women parliamentarians in advancing the universality of the Treaty and ensuring its effective implementation, including by:</w:t>
      </w:r>
    </w:p>
    <w:p w:rsidR="00314816" w:rsidRPr="00314816" w:rsidRDefault="00314816" w:rsidP="00314816">
      <w:pPr>
        <w:numPr>
          <w:ilvl w:val="0"/>
          <w:numId w:val="14"/>
        </w:numPr>
        <w:tabs>
          <w:tab w:val="clear" w:pos="360"/>
          <w:tab w:val="num" w:pos="720"/>
        </w:tabs>
        <w:bidi w:val="0"/>
        <w:spacing w:after="160" w:line="278" w:lineRule="auto"/>
        <w:jc w:val="both"/>
        <w:rPr>
          <w:rFonts w:asciiTheme="majorBidi" w:hAnsiTheme="majorBidi" w:cstheme="majorBidi"/>
          <w:sz w:val="24"/>
          <w:szCs w:val="24"/>
        </w:rPr>
      </w:pPr>
      <w:r w:rsidRPr="00314816">
        <w:rPr>
          <w:rFonts w:asciiTheme="majorBidi" w:hAnsiTheme="majorBidi" w:cstheme="majorBidi"/>
          <w:sz w:val="24"/>
          <w:szCs w:val="24"/>
        </w:rPr>
        <w:lastRenderedPageBreak/>
        <w:t>Exercising their legislative and oversight roles to incorporate Treaty provisions into domestic laws.</w:t>
      </w:r>
    </w:p>
    <w:p w:rsidR="00314816" w:rsidRPr="00314816" w:rsidRDefault="00314816" w:rsidP="00314816">
      <w:pPr>
        <w:numPr>
          <w:ilvl w:val="0"/>
          <w:numId w:val="14"/>
        </w:numPr>
        <w:tabs>
          <w:tab w:val="clear" w:pos="360"/>
          <w:tab w:val="num" w:pos="720"/>
        </w:tabs>
        <w:bidi w:val="0"/>
        <w:spacing w:after="160" w:line="278" w:lineRule="auto"/>
        <w:jc w:val="both"/>
        <w:rPr>
          <w:rFonts w:asciiTheme="majorBidi" w:hAnsiTheme="majorBidi" w:cstheme="majorBidi"/>
          <w:sz w:val="24"/>
          <w:szCs w:val="24"/>
        </w:rPr>
      </w:pPr>
      <w:r w:rsidRPr="00314816">
        <w:rPr>
          <w:rFonts w:asciiTheme="majorBidi" w:hAnsiTheme="majorBidi" w:cstheme="majorBidi"/>
          <w:sz w:val="24"/>
          <w:szCs w:val="24"/>
        </w:rPr>
        <w:t>Requiring Governments to carry out risk assessments prior to approving arms deals.</w:t>
      </w:r>
    </w:p>
    <w:p w:rsidR="00314816" w:rsidRPr="00314816" w:rsidRDefault="00314816" w:rsidP="00314816">
      <w:pPr>
        <w:numPr>
          <w:ilvl w:val="0"/>
          <w:numId w:val="14"/>
        </w:numPr>
        <w:tabs>
          <w:tab w:val="clear" w:pos="360"/>
          <w:tab w:val="num" w:pos="720"/>
        </w:tabs>
        <w:bidi w:val="0"/>
        <w:spacing w:after="160" w:line="278" w:lineRule="auto"/>
        <w:jc w:val="both"/>
        <w:rPr>
          <w:rFonts w:asciiTheme="majorBidi" w:hAnsiTheme="majorBidi" w:cstheme="majorBidi"/>
          <w:sz w:val="24"/>
          <w:szCs w:val="24"/>
        </w:rPr>
      </w:pPr>
      <w:r w:rsidRPr="00314816">
        <w:rPr>
          <w:rFonts w:asciiTheme="majorBidi" w:hAnsiTheme="majorBidi" w:cstheme="majorBidi"/>
          <w:sz w:val="24"/>
          <w:szCs w:val="24"/>
        </w:rPr>
        <w:t>Leveraging international forums, such as the forum of women parliamentarians within the Inter-Parliamentary Union, to build advocacy networks that encourage States to join the Treaty.</w:t>
      </w:r>
    </w:p>
    <w:p w:rsidR="00314816" w:rsidRPr="00314816" w:rsidRDefault="00314816" w:rsidP="00314816">
      <w:pPr>
        <w:numPr>
          <w:ilvl w:val="0"/>
          <w:numId w:val="14"/>
        </w:numPr>
        <w:tabs>
          <w:tab w:val="clear" w:pos="360"/>
          <w:tab w:val="num" w:pos="720"/>
        </w:tabs>
        <w:bidi w:val="0"/>
        <w:spacing w:after="160" w:line="278" w:lineRule="auto"/>
        <w:jc w:val="both"/>
        <w:rPr>
          <w:rFonts w:asciiTheme="majorBidi" w:hAnsiTheme="majorBidi" w:cstheme="majorBidi"/>
          <w:sz w:val="24"/>
          <w:szCs w:val="24"/>
        </w:rPr>
      </w:pPr>
      <w:r w:rsidRPr="00314816">
        <w:rPr>
          <w:rFonts w:asciiTheme="majorBidi" w:hAnsiTheme="majorBidi" w:cstheme="majorBidi"/>
          <w:sz w:val="24"/>
          <w:szCs w:val="24"/>
        </w:rPr>
        <w:t>Highlighting the link between arms control and achieving Sustainable Development Goal 16, as well as the Women, Peace and Security agenda.</w:t>
      </w:r>
    </w:p>
    <w:p w:rsidR="00314816" w:rsidRPr="00314816" w:rsidRDefault="00314816" w:rsidP="00314816">
      <w:pPr>
        <w:bidi w:val="0"/>
        <w:jc w:val="both"/>
        <w:rPr>
          <w:rFonts w:asciiTheme="majorBidi" w:hAnsiTheme="majorBidi" w:cstheme="majorBidi"/>
          <w:sz w:val="24"/>
          <w:szCs w:val="24"/>
        </w:rPr>
      </w:pPr>
      <w:r w:rsidRPr="00314816">
        <w:rPr>
          <w:rFonts w:asciiTheme="majorBidi" w:hAnsiTheme="majorBidi" w:cstheme="majorBidi"/>
          <w:sz w:val="24"/>
          <w:szCs w:val="24"/>
        </w:rPr>
        <w:t>Finally, Maat encourages a cross-cutting approach that integrates women affected by gender-based sexual violence in conflict discussions, such as women in Sudan, within Arms Trade Treaty deliberations, to amplify their voices and perspectives to help curb the flow of arms to conflict States.</w:t>
      </w:r>
    </w:p>
    <w:p w:rsidR="00314816" w:rsidRPr="00314816" w:rsidRDefault="00314816" w:rsidP="00314816">
      <w:pPr>
        <w:bidi w:val="0"/>
        <w:jc w:val="both"/>
        <w:rPr>
          <w:rFonts w:asciiTheme="majorBidi" w:hAnsiTheme="majorBidi" w:cstheme="majorBidi"/>
          <w:sz w:val="24"/>
          <w:szCs w:val="24"/>
        </w:rPr>
      </w:pPr>
      <w:r>
        <w:rPr>
          <w:rFonts w:asciiTheme="majorBidi" w:hAnsiTheme="majorBidi" w:cstheme="majorBidi"/>
          <w:sz w:val="24"/>
          <w:szCs w:val="24"/>
        </w:rPr>
        <w:t>Thank you</w:t>
      </w:r>
    </w:p>
    <w:p w:rsidR="00314816" w:rsidRPr="00314816" w:rsidRDefault="00314816" w:rsidP="00314816">
      <w:pPr>
        <w:bidi w:val="0"/>
        <w:jc w:val="both"/>
        <w:rPr>
          <w:rFonts w:asciiTheme="majorBidi" w:hAnsiTheme="majorBidi" w:cstheme="majorBidi"/>
          <w:sz w:val="24"/>
          <w:szCs w:val="24"/>
        </w:rPr>
      </w:pPr>
    </w:p>
    <w:p w:rsidR="000033B1" w:rsidRPr="00314816" w:rsidRDefault="000033B1" w:rsidP="00314816">
      <w:pPr>
        <w:bidi w:val="0"/>
        <w:ind w:left="5760"/>
        <w:rPr>
          <w:rFonts w:asciiTheme="majorBidi" w:hAnsiTheme="majorBidi" w:cstheme="majorBidi"/>
          <w:b/>
          <w:bCs/>
          <w:sz w:val="28"/>
          <w:szCs w:val="28"/>
        </w:rPr>
      </w:pPr>
    </w:p>
    <w:sectPr w:rsidR="000033B1" w:rsidRPr="00314816" w:rsidSect="00711024">
      <w:headerReference w:type="default" r:id="rId7"/>
      <w:footerReference w:type="default" r:id="rId8"/>
      <w:headerReference w:type="first" r:id="rId9"/>
      <w:footerReference w:type="first" r:id="rId10"/>
      <w:pgSz w:w="11907" w:h="16840" w:code="9"/>
      <w:pgMar w:top="630" w:right="992" w:bottom="567" w:left="992"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7D39" w:rsidRDefault="00F67D39">
      <w:pPr>
        <w:spacing w:after="0" w:line="240" w:lineRule="auto"/>
      </w:pPr>
      <w:r>
        <w:separator/>
      </w:r>
    </w:p>
  </w:endnote>
  <w:endnote w:type="continuationSeparator" w:id="0">
    <w:p w:rsidR="00F67D39" w:rsidRDefault="00F67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7605283"/>
      <w:docPartObj>
        <w:docPartGallery w:val="Page Numbers (Bottom of Page)"/>
        <w:docPartUnique/>
      </w:docPartObj>
    </w:sdtPr>
    <w:sdtEndPr>
      <w:rPr>
        <w:noProof/>
      </w:rPr>
    </w:sdtEndPr>
    <w:sdtContent>
      <w:p w:rsidR="00FA7205" w:rsidRDefault="00FA7205">
        <w:pPr>
          <w:pStyle w:val="Footer"/>
          <w:jc w:val="center"/>
        </w:pPr>
        <w:r w:rsidRPr="006B714E">
          <w:rPr>
            <w:b/>
            <w:bCs/>
            <w:noProof/>
          </w:rPr>
          <w:drawing>
            <wp:anchor distT="0" distB="0" distL="114300" distR="114300" simplePos="0" relativeHeight="251660288" behindDoc="1" locked="0" layoutInCell="1" allowOverlap="1" wp14:anchorId="5D601A54" wp14:editId="4ADEF28A">
              <wp:simplePos x="0" y="0"/>
              <wp:positionH relativeFrom="page">
                <wp:posOffset>20320</wp:posOffset>
              </wp:positionH>
              <wp:positionV relativeFrom="paragraph">
                <wp:posOffset>231140</wp:posOffset>
              </wp:positionV>
              <wp:extent cx="7743825" cy="670560"/>
              <wp:effectExtent l="0" t="0" r="0" b="0"/>
              <wp:wrapNone/>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aer blank wz water mark final.jpg"/>
                      <pic:cNvPicPr/>
                    </pic:nvPicPr>
                    <pic:blipFill rotWithShape="1">
                      <a:blip r:embed="rId1" cstate="print">
                        <a:extLst>
                          <a:ext uri="{28A0092B-C50C-407E-A947-70E740481C1C}">
                            <a14:useLocalDpi xmlns:a14="http://schemas.microsoft.com/office/drawing/2010/main" val="0"/>
                          </a:ext>
                        </a:extLst>
                      </a:blip>
                      <a:srcRect l="3247" t="96152" r="-3247" b="-2793"/>
                      <a:stretch/>
                    </pic:blipFill>
                    <pic:spPr bwMode="auto">
                      <a:xfrm>
                        <a:off x="0" y="0"/>
                        <a:ext cx="7743825" cy="670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B714E">
          <w:rPr>
            <w:b/>
            <w:bCs/>
          </w:rPr>
          <w:fldChar w:fldCharType="begin"/>
        </w:r>
        <w:r w:rsidRPr="006B714E">
          <w:rPr>
            <w:b/>
            <w:bCs/>
          </w:rPr>
          <w:instrText xml:space="preserve"> PAGE   \* MERGEFORMAT </w:instrText>
        </w:r>
        <w:r w:rsidRPr="006B714E">
          <w:rPr>
            <w:b/>
            <w:bCs/>
          </w:rPr>
          <w:fldChar w:fldCharType="separate"/>
        </w:r>
        <w:r w:rsidR="007A0371">
          <w:rPr>
            <w:b/>
            <w:bCs/>
            <w:noProof/>
          </w:rPr>
          <w:t>1</w:t>
        </w:r>
        <w:r w:rsidRPr="006B714E">
          <w:rPr>
            <w:b/>
            <w:bCs/>
            <w:noProof/>
          </w:rPr>
          <w:fldChar w:fldCharType="end"/>
        </w:r>
      </w:p>
    </w:sdtContent>
  </w:sdt>
  <w:p w:rsidR="00FA7205" w:rsidRDefault="00FA720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444"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96"/>
      <w:gridCol w:w="601"/>
      <w:gridCol w:w="1353"/>
      <w:gridCol w:w="568"/>
      <w:gridCol w:w="1921"/>
      <w:gridCol w:w="436"/>
      <w:gridCol w:w="4529"/>
    </w:tblGrid>
    <w:tr w:rsidR="00FA7205" w:rsidTr="00FA7205">
      <w:trPr>
        <w:jc w:val="center"/>
      </w:trPr>
      <w:tc>
        <w:tcPr>
          <w:tcW w:w="646" w:type="pct"/>
          <w:vMerge w:val="restart"/>
          <w:vAlign w:val="center"/>
        </w:tcPr>
        <w:p w:rsidR="00FA7205" w:rsidRDefault="00FA7205" w:rsidP="00FA7205">
          <w:pPr>
            <w:spacing w:after="60"/>
            <w:jc w:val="center"/>
            <w:rPr>
              <w:noProof/>
              <w:rtl/>
            </w:rPr>
          </w:pPr>
          <w:r>
            <w:rPr>
              <w:rFonts w:hint="cs"/>
              <w:noProof/>
            </w:rPr>
            <w:drawing>
              <wp:inline distT="0" distB="0" distL="0" distR="0" wp14:anchorId="0AC36B2E" wp14:editId="05F36FB3">
                <wp:extent cx="721378" cy="560173"/>
                <wp:effectExtent l="0" t="0" r="2540" b="0"/>
                <wp:docPr id="4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1"/>
                        <pic:cNvPicPr>
                          <a:picLocks noChangeAspect="1" noChangeArrowheads="1"/>
                        </pic:cNvPicPr>
                      </pic:nvPicPr>
                      <pic:blipFill rotWithShape="1">
                        <a:blip r:embed="rId1">
                          <a:extLst>
                            <a:ext uri="{28A0092B-C50C-407E-A947-70E740481C1C}">
                              <a14:useLocalDpi xmlns:a14="http://schemas.microsoft.com/office/drawing/2010/main" val="0"/>
                            </a:ext>
                          </a:extLst>
                        </a:blip>
                        <a:srcRect t="10353" b="11993"/>
                        <a:stretch/>
                      </pic:blipFill>
                      <pic:spPr bwMode="auto">
                        <a:xfrm>
                          <a:off x="0" y="0"/>
                          <a:ext cx="729535" cy="5665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54" w:type="pct"/>
          <w:gridSpan w:val="6"/>
        </w:tcPr>
        <w:p w:rsidR="00FA7205" w:rsidRDefault="00FA7205" w:rsidP="00FA7205">
          <w:pPr>
            <w:spacing w:after="60"/>
            <w:rPr>
              <w:rFonts w:ascii="Times New Roman" w:hAnsi="Times New Roman" w:cs="Times New Roman"/>
              <w:b/>
              <w:bCs/>
              <w:color w:val="000066"/>
              <w:sz w:val="20"/>
              <w:szCs w:val="20"/>
            </w:rPr>
          </w:pPr>
        </w:p>
        <w:p w:rsidR="00FA7205" w:rsidRPr="00EB74DC" w:rsidRDefault="00FA7205" w:rsidP="00FA7205">
          <w:pPr>
            <w:spacing w:after="60"/>
            <w:jc w:val="center"/>
            <w:rPr>
              <w:rFonts w:ascii="Times New Roman" w:hAnsi="Times New Roman" w:cs="Times New Roman"/>
              <w:b/>
              <w:bCs/>
              <w:color w:val="3333FF"/>
              <w:sz w:val="20"/>
              <w:szCs w:val="20"/>
            </w:rPr>
          </w:pPr>
          <w:r w:rsidRPr="00EB74DC">
            <w:rPr>
              <w:rFonts w:ascii="Times New Roman" w:hAnsi="Times New Roman" w:cs="Times New Roman"/>
              <w:b/>
              <w:bCs/>
              <w:color w:val="3333FF"/>
              <w:sz w:val="20"/>
              <w:szCs w:val="20"/>
            </w:rPr>
            <w:t>Organization in special consultative status with the Economic and Social Council since 2016</w:t>
          </w:r>
        </w:p>
      </w:tc>
    </w:tr>
    <w:tr w:rsidR="00FA7205" w:rsidTr="00FA7205">
      <w:trPr>
        <w:jc w:val="center"/>
      </w:trPr>
      <w:tc>
        <w:tcPr>
          <w:tcW w:w="646" w:type="pct"/>
          <w:vMerge/>
        </w:tcPr>
        <w:p w:rsidR="00FA7205" w:rsidRDefault="00FA7205" w:rsidP="00FA7205">
          <w:pPr>
            <w:jc w:val="center"/>
            <w:rPr>
              <w:b/>
              <w:bCs/>
              <w:noProof/>
              <w:lang w:bidi="ar-EG"/>
            </w:rPr>
          </w:pPr>
        </w:p>
      </w:tc>
      <w:tc>
        <w:tcPr>
          <w:tcW w:w="278" w:type="pct"/>
          <w:vMerge w:val="restart"/>
          <w:vAlign w:val="center"/>
        </w:tcPr>
        <w:p w:rsidR="00FA7205" w:rsidRPr="000F15D5" w:rsidRDefault="00FA7205" w:rsidP="00FA7205">
          <w:pPr>
            <w:jc w:val="center"/>
            <w:rPr>
              <w:b/>
              <w:bCs/>
              <w:lang w:bidi="ar-EG"/>
            </w:rPr>
          </w:pPr>
          <w:r>
            <w:rPr>
              <w:b/>
              <w:bCs/>
              <w:noProof/>
            </w:rPr>
            <w:drawing>
              <wp:inline distT="0" distB="0" distL="0" distR="0" wp14:anchorId="6710CB0A" wp14:editId="0A4A3480">
                <wp:extent cx="113208" cy="180000"/>
                <wp:effectExtent l="0" t="0" r="1270" b="0"/>
                <wp:docPr id="49" name="صورة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صورة 7"/>
                        <pic:cNvPicPr/>
                      </pic:nvPicPr>
                      <pic:blipFill>
                        <a:blip r:embed="rId2" cstate="print">
                          <a:extLst>
                            <a:ext uri="{28A0092B-C50C-407E-A947-70E740481C1C}">
                              <a14:useLocalDpi xmlns:a14="http://schemas.microsoft.com/office/drawing/2010/main" val="0"/>
                            </a:ext>
                          </a:extLst>
                        </a:blip>
                        <a:stretch>
                          <a:fillRect/>
                        </a:stretch>
                      </pic:blipFill>
                      <pic:spPr>
                        <a:xfrm>
                          <a:off x="0" y="0"/>
                          <a:ext cx="113208" cy="180000"/>
                        </a:xfrm>
                        <a:prstGeom prst="rect">
                          <a:avLst/>
                        </a:prstGeom>
                      </pic:spPr>
                    </pic:pic>
                  </a:graphicData>
                </a:graphic>
              </wp:inline>
            </w:drawing>
          </w:r>
        </w:p>
      </w:tc>
      <w:tc>
        <w:tcPr>
          <w:tcW w:w="4076" w:type="pct"/>
          <w:gridSpan w:val="5"/>
          <w:vAlign w:val="center"/>
        </w:tcPr>
        <w:p w:rsidR="00FA7205" w:rsidRPr="000F15D5" w:rsidRDefault="00FA7205" w:rsidP="00FA7205">
          <w:pPr>
            <w:ind w:left="-57"/>
            <w:rPr>
              <w:rFonts w:asciiTheme="majorBidi" w:hAnsiTheme="majorBidi" w:cstheme="majorBidi"/>
              <w:color w:val="000000"/>
              <w:sz w:val="18"/>
              <w:szCs w:val="18"/>
              <w:shd w:val="clear" w:color="auto" w:fill="FFFFFF"/>
            </w:rPr>
          </w:pPr>
          <w:r w:rsidRPr="0086433E">
            <w:rPr>
              <w:rFonts w:asciiTheme="majorBidi" w:eastAsia="Times New Roman" w:hAnsiTheme="majorBidi" w:cstheme="majorBidi"/>
              <w:b/>
              <w:bCs/>
              <w:color w:val="000000"/>
              <w:sz w:val="18"/>
              <w:szCs w:val="18"/>
            </w:rPr>
            <w:t>Headquarters</w:t>
          </w:r>
          <w:r>
            <w:rPr>
              <w:rFonts w:asciiTheme="majorBidi" w:eastAsia="Times New Roman" w:hAnsiTheme="majorBidi" w:cstheme="majorBidi"/>
              <w:color w:val="000000"/>
              <w:sz w:val="18"/>
              <w:szCs w:val="18"/>
            </w:rPr>
            <w:t>:</w:t>
          </w:r>
          <w:r w:rsidRPr="000F15D5">
            <w:rPr>
              <w:rFonts w:asciiTheme="majorBidi" w:eastAsia="Times New Roman" w:hAnsiTheme="majorBidi" w:cstheme="majorBidi"/>
              <w:color w:val="000000"/>
              <w:sz w:val="18"/>
              <w:szCs w:val="18"/>
            </w:rPr>
            <w:t>148 Misr Helwan El-Zyrae Road, El Matbaa</w:t>
          </w:r>
          <w:r w:rsidRPr="000F15D5">
            <w:rPr>
              <w:rFonts w:asciiTheme="majorBidi" w:eastAsia="Times New Roman" w:hAnsiTheme="majorBidi" w:cstheme="majorBidi"/>
              <w:color w:val="000000"/>
              <w:sz w:val="18"/>
              <w:szCs w:val="18"/>
              <w:rtl/>
            </w:rPr>
            <w:t xml:space="preserve"> </w:t>
          </w:r>
          <w:r w:rsidRPr="000F15D5">
            <w:rPr>
              <w:rFonts w:asciiTheme="majorBidi" w:eastAsia="Times New Roman" w:hAnsiTheme="majorBidi" w:cstheme="majorBidi"/>
              <w:color w:val="000000"/>
              <w:sz w:val="18"/>
              <w:szCs w:val="18"/>
            </w:rPr>
            <w:t>Sq, Hadayek El Maadi, 4</w:t>
          </w:r>
          <w:r w:rsidRPr="000F15D5">
            <w:rPr>
              <w:rFonts w:asciiTheme="majorBidi" w:eastAsia="Times New Roman" w:hAnsiTheme="majorBidi" w:cstheme="majorBidi"/>
              <w:color w:val="000000"/>
              <w:sz w:val="18"/>
              <w:szCs w:val="18"/>
              <w:vertAlign w:val="superscript"/>
            </w:rPr>
            <w:t>th</w:t>
          </w:r>
          <w:r w:rsidRPr="000F15D5">
            <w:rPr>
              <w:rFonts w:asciiTheme="majorBidi" w:eastAsia="Times New Roman" w:hAnsiTheme="majorBidi" w:cstheme="majorBidi"/>
              <w:color w:val="000000"/>
              <w:sz w:val="18"/>
              <w:szCs w:val="18"/>
            </w:rPr>
            <w:t xml:space="preserve"> Floor, No 41, Cairo, Egypt</w:t>
          </w:r>
          <w:r w:rsidRPr="000F15D5">
            <w:rPr>
              <w:rFonts w:asciiTheme="majorBidi" w:eastAsia="Times New Roman" w:hAnsiTheme="majorBidi" w:cstheme="majorBidi"/>
              <w:color w:val="FF0000"/>
              <w:sz w:val="18"/>
              <w:szCs w:val="18"/>
            </w:rPr>
            <w:t xml:space="preserve"> </w:t>
          </w:r>
        </w:p>
      </w:tc>
    </w:tr>
    <w:tr w:rsidR="00FA7205" w:rsidTr="00FA7205">
      <w:trPr>
        <w:jc w:val="center"/>
      </w:trPr>
      <w:tc>
        <w:tcPr>
          <w:tcW w:w="646" w:type="pct"/>
          <w:vMerge/>
        </w:tcPr>
        <w:p w:rsidR="00FA7205" w:rsidRDefault="00FA7205" w:rsidP="00FA7205">
          <w:pPr>
            <w:jc w:val="center"/>
            <w:rPr>
              <w:lang w:bidi="ar-EG"/>
            </w:rPr>
          </w:pPr>
        </w:p>
      </w:tc>
      <w:tc>
        <w:tcPr>
          <w:tcW w:w="278" w:type="pct"/>
          <w:vMerge/>
          <w:vAlign w:val="center"/>
        </w:tcPr>
        <w:p w:rsidR="00FA7205" w:rsidRDefault="00FA7205" w:rsidP="00FA7205">
          <w:pPr>
            <w:jc w:val="center"/>
            <w:rPr>
              <w:lang w:bidi="ar-EG"/>
            </w:rPr>
          </w:pPr>
        </w:p>
      </w:tc>
      <w:tc>
        <w:tcPr>
          <w:tcW w:w="4076" w:type="pct"/>
          <w:gridSpan w:val="5"/>
          <w:vAlign w:val="center"/>
        </w:tcPr>
        <w:p w:rsidR="00FA7205" w:rsidRPr="000F15D5" w:rsidRDefault="00FA7205" w:rsidP="00FA7205">
          <w:pPr>
            <w:rPr>
              <w:rFonts w:asciiTheme="majorBidi" w:hAnsiTheme="majorBidi" w:cstheme="majorBidi"/>
              <w:color w:val="000000"/>
              <w:sz w:val="18"/>
              <w:szCs w:val="18"/>
              <w:shd w:val="clear" w:color="auto" w:fill="FFFFFF"/>
            </w:rPr>
          </w:pPr>
          <w:r w:rsidRPr="005C2948">
            <w:rPr>
              <w:rFonts w:asciiTheme="majorBidi" w:hAnsiTheme="majorBidi" w:cstheme="majorBidi"/>
              <w:b/>
              <w:bCs/>
              <w:color w:val="000000" w:themeColor="text1"/>
              <w:sz w:val="18"/>
              <w:szCs w:val="18"/>
              <w:shd w:val="clear" w:color="auto" w:fill="FFFFFF"/>
            </w:rPr>
            <w:t>Maat Training Center</w:t>
          </w:r>
          <w:r>
            <w:rPr>
              <w:rFonts w:asciiTheme="majorBidi" w:hAnsiTheme="majorBidi" w:cstheme="majorBidi"/>
              <w:color w:val="000000"/>
              <w:sz w:val="18"/>
              <w:szCs w:val="18"/>
              <w:shd w:val="clear" w:color="auto" w:fill="FFFFFF"/>
            </w:rPr>
            <w:t xml:space="preserve">: </w:t>
          </w:r>
          <w:r w:rsidRPr="000F15D5">
            <w:rPr>
              <w:rFonts w:asciiTheme="majorBidi" w:hAnsiTheme="majorBidi" w:cstheme="majorBidi"/>
              <w:color w:val="000000"/>
              <w:sz w:val="18"/>
              <w:szCs w:val="18"/>
              <w:shd w:val="clear" w:color="auto" w:fill="FFFFFF"/>
            </w:rPr>
            <w:t>380 Corniche El Nil St., Gawharet El Maadi Tower,38th Floor, Tower B, Cairo, Egypt</w:t>
          </w:r>
        </w:p>
      </w:tc>
    </w:tr>
    <w:tr w:rsidR="00FA7205" w:rsidTr="00FA7205">
      <w:trPr>
        <w:jc w:val="center"/>
      </w:trPr>
      <w:tc>
        <w:tcPr>
          <w:tcW w:w="646" w:type="pct"/>
          <w:vMerge/>
        </w:tcPr>
        <w:p w:rsidR="00FA7205" w:rsidRDefault="00FA7205" w:rsidP="00FA7205">
          <w:pPr>
            <w:jc w:val="center"/>
            <w:rPr>
              <w:noProof/>
              <w:lang w:bidi="ar-EG"/>
            </w:rPr>
          </w:pPr>
        </w:p>
      </w:tc>
      <w:tc>
        <w:tcPr>
          <w:tcW w:w="278" w:type="pct"/>
          <w:vAlign w:val="center"/>
        </w:tcPr>
        <w:p w:rsidR="00FA7205" w:rsidRDefault="00FA7205" w:rsidP="00FA7205">
          <w:pPr>
            <w:jc w:val="center"/>
            <w:rPr>
              <w:lang w:bidi="ar-EG"/>
            </w:rPr>
          </w:pPr>
          <w:r>
            <w:rPr>
              <w:noProof/>
            </w:rPr>
            <w:drawing>
              <wp:inline distT="0" distB="0" distL="0" distR="0" wp14:anchorId="5BCCBB42" wp14:editId="5838CBFC">
                <wp:extent cx="178378" cy="180000"/>
                <wp:effectExtent l="0" t="0" r="0" b="0"/>
                <wp:docPr id="50"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صورة 8"/>
                        <pic:cNvPicPr/>
                      </pic:nvPicPr>
                      <pic:blipFill>
                        <a:blip r:embed="rId3" cstate="print">
                          <a:extLst>
                            <a:ext uri="{28A0092B-C50C-407E-A947-70E740481C1C}">
                              <a14:useLocalDpi xmlns:a14="http://schemas.microsoft.com/office/drawing/2010/main" val="0"/>
                            </a:ext>
                          </a:extLst>
                        </a:blip>
                        <a:stretch>
                          <a:fillRect/>
                        </a:stretch>
                      </pic:blipFill>
                      <pic:spPr>
                        <a:xfrm>
                          <a:off x="0" y="0"/>
                          <a:ext cx="178378" cy="180000"/>
                        </a:xfrm>
                        <a:prstGeom prst="rect">
                          <a:avLst/>
                        </a:prstGeom>
                      </pic:spPr>
                    </pic:pic>
                  </a:graphicData>
                </a:graphic>
              </wp:inline>
            </w:drawing>
          </w:r>
        </w:p>
      </w:tc>
      <w:tc>
        <w:tcPr>
          <w:tcW w:w="626" w:type="pct"/>
          <w:vAlign w:val="center"/>
        </w:tcPr>
        <w:p w:rsidR="00FA7205" w:rsidRPr="000F15D5" w:rsidRDefault="00FA7205" w:rsidP="00FA7205">
          <w:pPr>
            <w:rPr>
              <w:sz w:val="18"/>
              <w:szCs w:val="18"/>
              <w:lang w:bidi="ar-EG"/>
            </w:rPr>
          </w:pPr>
          <w:r w:rsidRPr="000F15D5">
            <w:rPr>
              <w:rFonts w:ascii="Tahoma" w:hAnsi="Tahoma" w:cs="Tahoma"/>
              <w:color w:val="000000"/>
              <w:sz w:val="18"/>
              <w:szCs w:val="18"/>
              <w:shd w:val="clear" w:color="auto" w:fill="FFFFFF"/>
            </w:rPr>
            <w:t>490 El Maadi</w:t>
          </w:r>
          <w:r w:rsidRPr="000F15D5">
            <w:rPr>
              <w:sz w:val="18"/>
              <w:szCs w:val="18"/>
              <w:lang w:bidi="ar-EG"/>
            </w:rPr>
            <w:t xml:space="preserve"> </w:t>
          </w:r>
        </w:p>
      </w:tc>
      <w:tc>
        <w:tcPr>
          <w:tcW w:w="1152" w:type="pct"/>
          <w:gridSpan w:val="2"/>
          <w:vAlign w:val="center"/>
        </w:tcPr>
        <w:p w:rsidR="00FA7205" w:rsidRPr="000F15D5" w:rsidRDefault="00FA7205" w:rsidP="00FA7205">
          <w:pPr>
            <w:rPr>
              <w:sz w:val="18"/>
              <w:szCs w:val="18"/>
              <w:lang w:bidi="ar-EG"/>
            </w:rPr>
          </w:pPr>
          <w:r w:rsidRPr="00A20672">
            <w:rPr>
              <w:b/>
              <w:bCs/>
              <w:noProof/>
              <w:sz w:val="18"/>
              <w:szCs w:val="18"/>
              <w:lang w:bidi="ar-EG"/>
            </w:rPr>
            <w:t>WWW</w:t>
          </w:r>
          <w:r>
            <w:rPr>
              <w:b/>
              <w:bCs/>
              <w:noProof/>
              <w:sz w:val="18"/>
              <w:szCs w:val="18"/>
              <w:lang w:bidi="ar-EG"/>
            </w:rPr>
            <w:t>.</w:t>
          </w:r>
          <w:r w:rsidRPr="0086433E">
            <w:rPr>
              <w:rFonts w:ascii="Times New Roman" w:eastAsia="Times New Roman" w:hAnsi="Times New Roman" w:cs="Times New Roman"/>
              <w:color w:val="000000"/>
              <w:sz w:val="20"/>
              <w:szCs w:val="20"/>
            </w:rPr>
            <w:t>maatpeace.org </w:t>
          </w:r>
        </w:p>
      </w:tc>
      <w:tc>
        <w:tcPr>
          <w:tcW w:w="202" w:type="pct"/>
          <w:vAlign w:val="center"/>
        </w:tcPr>
        <w:p w:rsidR="00FA7205" w:rsidRPr="00A20672" w:rsidRDefault="00FA7205" w:rsidP="00FA7205">
          <w:pPr>
            <w:rPr>
              <w:b/>
              <w:bCs/>
              <w:sz w:val="18"/>
              <w:szCs w:val="18"/>
              <w:lang w:bidi="ar-EG"/>
            </w:rPr>
          </w:pPr>
          <w:r>
            <w:rPr>
              <w:b/>
              <w:bCs/>
              <w:noProof/>
              <w:sz w:val="18"/>
              <w:szCs w:val="18"/>
            </w:rPr>
            <w:drawing>
              <wp:inline distT="0" distB="0" distL="0" distR="0" wp14:anchorId="15F669CD" wp14:editId="29459C7D">
                <wp:extent cx="185455" cy="180000"/>
                <wp:effectExtent l="0" t="0" r="5080" b="0"/>
                <wp:docPr id="51" name="صورة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صورة 15"/>
                        <pic:cNvPicPr/>
                      </pic:nvPicPr>
                      <pic:blipFill>
                        <a:blip r:embed="rId4" cstate="print">
                          <a:extLst>
                            <a:ext uri="{28A0092B-C50C-407E-A947-70E740481C1C}">
                              <a14:useLocalDpi xmlns:a14="http://schemas.microsoft.com/office/drawing/2010/main" val="0"/>
                            </a:ext>
                          </a:extLst>
                        </a:blip>
                        <a:stretch>
                          <a:fillRect/>
                        </a:stretch>
                      </pic:blipFill>
                      <pic:spPr>
                        <a:xfrm>
                          <a:off x="0" y="0"/>
                          <a:ext cx="185455" cy="180000"/>
                        </a:xfrm>
                        <a:prstGeom prst="rect">
                          <a:avLst/>
                        </a:prstGeom>
                      </pic:spPr>
                    </pic:pic>
                  </a:graphicData>
                </a:graphic>
              </wp:inline>
            </w:drawing>
          </w:r>
        </w:p>
      </w:tc>
      <w:tc>
        <w:tcPr>
          <w:tcW w:w="2096" w:type="pct"/>
          <w:vAlign w:val="center"/>
        </w:tcPr>
        <w:p w:rsidR="00FA7205" w:rsidRPr="000F15D5" w:rsidRDefault="00FA7205" w:rsidP="00FA7205">
          <w:pPr>
            <w:rPr>
              <w:sz w:val="18"/>
              <w:szCs w:val="18"/>
              <w:lang w:bidi="ar-EG"/>
            </w:rPr>
          </w:pPr>
          <w:r w:rsidRPr="0086433E">
            <w:rPr>
              <w:rStyle w:val="apple-style-span"/>
              <w:color w:val="000000"/>
              <w:sz w:val="20"/>
              <w:szCs w:val="20"/>
            </w:rPr>
            <w:t>maat@maatpeace.org</w:t>
          </w:r>
        </w:p>
      </w:tc>
    </w:tr>
    <w:tr w:rsidR="00FA7205" w:rsidTr="00FA7205">
      <w:trPr>
        <w:jc w:val="center"/>
      </w:trPr>
      <w:tc>
        <w:tcPr>
          <w:tcW w:w="646" w:type="pct"/>
          <w:vMerge/>
        </w:tcPr>
        <w:p w:rsidR="00FA7205" w:rsidRDefault="00FA7205" w:rsidP="00FA7205">
          <w:pPr>
            <w:jc w:val="center"/>
            <w:rPr>
              <w:noProof/>
              <w:lang w:bidi="ar-EG"/>
            </w:rPr>
          </w:pPr>
        </w:p>
      </w:tc>
      <w:tc>
        <w:tcPr>
          <w:tcW w:w="278" w:type="pct"/>
          <w:vAlign w:val="center"/>
        </w:tcPr>
        <w:p w:rsidR="00FA7205" w:rsidRDefault="00FA7205" w:rsidP="00FA7205">
          <w:pPr>
            <w:jc w:val="center"/>
            <w:rPr>
              <w:noProof/>
              <w:lang w:bidi="ar-EG"/>
            </w:rPr>
          </w:pPr>
          <w:r>
            <w:rPr>
              <w:noProof/>
            </w:rPr>
            <w:drawing>
              <wp:inline distT="0" distB="0" distL="0" distR="0" wp14:anchorId="6E913808" wp14:editId="541F75D4">
                <wp:extent cx="178378" cy="180000"/>
                <wp:effectExtent l="0" t="0" r="0" b="0"/>
                <wp:docPr id="52" name="صورة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صورة 9"/>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8378" cy="180000"/>
                        </a:xfrm>
                        <a:prstGeom prst="rect">
                          <a:avLst/>
                        </a:prstGeom>
                      </pic:spPr>
                    </pic:pic>
                  </a:graphicData>
                </a:graphic>
              </wp:inline>
            </w:drawing>
          </w:r>
        </w:p>
      </w:tc>
      <w:tc>
        <w:tcPr>
          <w:tcW w:w="889" w:type="pct"/>
          <w:gridSpan w:val="2"/>
          <w:vAlign w:val="center"/>
        </w:tcPr>
        <w:p w:rsidR="00FA7205" w:rsidRPr="00DE0507" w:rsidRDefault="00FA7205" w:rsidP="00FA7205">
          <w:pPr>
            <w:rPr>
              <w:rFonts w:ascii="Tahoma" w:hAnsi="Tahoma" w:cs="Tahoma"/>
              <w:color w:val="000000"/>
              <w:sz w:val="18"/>
              <w:szCs w:val="18"/>
              <w:shd w:val="clear" w:color="auto" w:fill="FFFFFF"/>
            </w:rPr>
          </w:pPr>
          <w:r w:rsidRPr="00DE0507">
            <w:rPr>
              <w:rStyle w:val="apple-style-span"/>
              <w:color w:val="000000"/>
              <w:sz w:val="18"/>
              <w:szCs w:val="18"/>
            </w:rPr>
            <w:t xml:space="preserve">00(20) (2) </w:t>
          </w:r>
          <w:r w:rsidRPr="00DE0507">
            <w:rPr>
              <w:rStyle w:val="apple-style-span"/>
              <w:b/>
              <w:bCs/>
              <w:color w:val="000000"/>
              <w:sz w:val="18"/>
              <w:szCs w:val="18"/>
            </w:rPr>
            <w:t>25266026</w:t>
          </w:r>
        </w:p>
      </w:tc>
      <w:tc>
        <w:tcPr>
          <w:tcW w:w="889" w:type="pct"/>
          <w:vAlign w:val="center"/>
        </w:tcPr>
        <w:p w:rsidR="00FA7205" w:rsidRPr="00DE0507" w:rsidRDefault="00FA7205" w:rsidP="00FA7205">
          <w:pPr>
            <w:rPr>
              <w:noProof/>
              <w:sz w:val="18"/>
              <w:szCs w:val="18"/>
              <w:lang w:bidi="ar-EG"/>
            </w:rPr>
          </w:pPr>
          <w:r w:rsidRPr="00DE0507">
            <w:rPr>
              <w:rStyle w:val="apple-style-span"/>
              <w:color w:val="000000"/>
              <w:sz w:val="18"/>
              <w:szCs w:val="18"/>
            </w:rPr>
            <w:t xml:space="preserve">00(20) (2) </w:t>
          </w:r>
          <w:r w:rsidRPr="00DE0507">
            <w:rPr>
              <w:rStyle w:val="apple-style-span"/>
              <w:b/>
              <w:bCs/>
              <w:color w:val="000000"/>
              <w:sz w:val="18"/>
              <w:szCs w:val="18"/>
            </w:rPr>
            <w:t>25266019</w:t>
          </w:r>
        </w:p>
      </w:tc>
      <w:tc>
        <w:tcPr>
          <w:tcW w:w="202" w:type="pct"/>
          <w:vAlign w:val="center"/>
        </w:tcPr>
        <w:p w:rsidR="00FA7205" w:rsidRDefault="00FA7205" w:rsidP="00FA7205">
          <w:pPr>
            <w:rPr>
              <w:b/>
              <w:bCs/>
              <w:noProof/>
              <w:sz w:val="18"/>
              <w:szCs w:val="18"/>
              <w:lang w:bidi="ar-EG"/>
            </w:rPr>
          </w:pPr>
          <w:r w:rsidRPr="005C2948">
            <w:rPr>
              <w:rFonts w:asciiTheme="majorBidi" w:hAnsiTheme="majorBidi" w:cstheme="majorBidi"/>
              <w:b/>
              <w:bCs/>
              <w:noProof/>
              <w:color w:val="000000"/>
              <w:sz w:val="18"/>
              <w:szCs w:val="18"/>
              <w:shd w:val="clear" w:color="auto" w:fill="FFFFFF"/>
            </w:rPr>
            <w:drawing>
              <wp:inline distT="0" distB="0" distL="0" distR="0" wp14:anchorId="55F827A5" wp14:editId="2C15D8C8">
                <wp:extent cx="100547" cy="180000"/>
                <wp:effectExtent l="0" t="0" r="0" b="0"/>
                <wp:docPr id="54"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صورة 16"/>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0547" cy="180000"/>
                        </a:xfrm>
                        <a:prstGeom prst="rect">
                          <a:avLst/>
                        </a:prstGeom>
                      </pic:spPr>
                    </pic:pic>
                  </a:graphicData>
                </a:graphic>
              </wp:inline>
            </w:drawing>
          </w:r>
        </w:p>
      </w:tc>
      <w:tc>
        <w:tcPr>
          <w:tcW w:w="2096" w:type="pct"/>
          <w:vAlign w:val="center"/>
        </w:tcPr>
        <w:p w:rsidR="00FA7205" w:rsidRPr="0086433E" w:rsidRDefault="00FA7205" w:rsidP="00FA7205">
          <w:pPr>
            <w:rPr>
              <w:rStyle w:val="apple-style-span"/>
              <w:color w:val="000000"/>
              <w:sz w:val="20"/>
              <w:szCs w:val="20"/>
            </w:rPr>
          </w:pPr>
          <w:r w:rsidRPr="0086433E">
            <w:rPr>
              <w:rStyle w:val="apple-style-span"/>
              <w:b/>
              <w:bCs/>
              <w:color w:val="000000" w:themeColor="text1"/>
              <w:sz w:val="18"/>
              <w:szCs w:val="18"/>
            </w:rPr>
            <w:t>+201226521170</w:t>
          </w:r>
        </w:p>
      </w:tc>
    </w:tr>
  </w:tbl>
  <w:p w:rsidR="00FA7205" w:rsidRPr="00DE0507" w:rsidRDefault="00FA7205" w:rsidP="00FA7205">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7D39" w:rsidRDefault="00F67D39">
      <w:pPr>
        <w:spacing w:after="0" w:line="240" w:lineRule="auto"/>
      </w:pPr>
      <w:r>
        <w:separator/>
      </w:r>
    </w:p>
  </w:footnote>
  <w:footnote w:type="continuationSeparator" w:id="0">
    <w:p w:rsidR="00F67D39" w:rsidRDefault="00F67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7205" w:rsidRDefault="00FA7205">
    <w:r>
      <w:rPr>
        <w:rFonts w:hint="cs"/>
        <w:noProof/>
      </w:rPr>
      <w:drawing>
        <wp:inline distT="0" distB="0" distL="0" distR="0" wp14:anchorId="68A3B340" wp14:editId="6B209E26">
          <wp:extent cx="721378" cy="560173"/>
          <wp:effectExtent l="0" t="0" r="2540" b="0"/>
          <wp:docPr id="45"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1"/>
                  <pic:cNvPicPr>
                    <a:picLocks noChangeAspect="1" noChangeArrowheads="1"/>
                  </pic:cNvPicPr>
                </pic:nvPicPr>
                <pic:blipFill rotWithShape="1">
                  <a:blip r:embed="rId1">
                    <a:extLst>
                      <a:ext uri="{28A0092B-C50C-407E-A947-70E740481C1C}">
                        <a14:useLocalDpi xmlns:a14="http://schemas.microsoft.com/office/drawing/2010/main" val="0"/>
                      </a:ext>
                    </a:extLst>
                  </a:blip>
                  <a:srcRect t="10353" b="11993"/>
                  <a:stretch/>
                </pic:blipFill>
                <pic:spPr bwMode="auto">
                  <a:xfrm>
                    <a:off x="0" y="0"/>
                    <a:ext cx="729535" cy="566507"/>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1"/>
      <w:gridCol w:w="4962"/>
    </w:tblGrid>
    <w:tr w:rsidR="00FA7205" w:rsidTr="00FA7205">
      <w:tc>
        <w:tcPr>
          <w:tcW w:w="2500" w:type="pct"/>
        </w:tcPr>
        <w:p w:rsidR="00FA7205" w:rsidRDefault="00FA7205" w:rsidP="00FA7205">
          <w:pPr>
            <w:pStyle w:val="Header"/>
          </w:pPr>
        </w:p>
      </w:tc>
      <w:tc>
        <w:tcPr>
          <w:tcW w:w="2500" w:type="pct"/>
        </w:tcPr>
        <w:p w:rsidR="00FA7205" w:rsidRDefault="00FA7205" w:rsidP="00FA7205">
          <w:pPr>
            <w:pStyle w:val="Header"/>
          </w:pPr>
        </w:p>
      </w:tc>
    </w:tr>
  </w:tbl>
  <w:p w:rsidR="00FA7205" w:rsidRPr="00295CF7" w:rsidRDefault="00FA7205" w:rsidP="00FA7205">
    <w:pPr>
      <w:pStyle w:val="Header"/>
      <w:rPr>
        <w:sz w:val="10"/>
        <w:szCs w:val="10"/>
      </w:rPr>
    </w:pPr>
    <w:r>
      <w:rPr>
        <w:noProof/>
      </w:rPr>
      <w:drawing>
        <wp:anchor distT="0" distB="0" distL="114300" distR="114300" simplePos="0" relativeHeight="251662336" behindDoc="1" locked="0" layoutInCell="1" allowOverlap="1" wp14:anchorId="7560C59F" wp14:editId="2226F997">
          <wp:simplePos x="0" y="0"/>
          <wp:positionH relativeFrom="page">
            <wp:posOffset>-7620</wp:posOffset>
          </wp:positionH>
          <wp:positionV relativeFrom="paragraph">
            <wp:posOffset>-589915</wp:posOffset>
          </wp:positionV>
          <wp:extent cx="7627520" cy="1062990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aer blank wz water mark final.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9399" cy="106464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64EEE"/>
    <w:multiLevelType w:val="hybridMultilevel"/>
    <w:tmpl w:val="7EBA31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E041C"/>
    <w:multiLevelType w:val="hybridMultilevel"/>
    <w:tmpl w:val="4F8075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F36137"/>
    <w:multiLevelType w:val="hybridMultilevel"/>
    <w:tmpl w:val="6816717E"/>
    <w:lvl w:ilvl="0" w:tplc="5D90CCA4">
      <w:start w:val="130"/>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9816782"/>
    <w:multiLevelType w:val="hybridMultilevel"/>
    <w:tmpl w:val="8D4078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B755C11"/>
    <w:multiLevelType w:val="hybridMultilevel"/>
    <w:tmpl w:val="6574A6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C972EB"/>
    <w:multiLevelType w:val="hybridMultilevel"/>
    <w:tmpl w:val="56FA0A6E"/>
    <w:lvl w:ilvl="0" w:tplc="C22A4144">
      <w:start w:val="3"/>
      <w:numFmt w:val="bullet"/>
      <w:lvlText w:val="-"/>
      <w:lvlJc w:val="left"/>
      <w:pPr>
        <w:ind w:left="720" w:hanging="360"/>
      </w:pPr>
      <w:rPr>
        <w:rFonts w:ascii="Times New Roman" w:eastAsia="SimSu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164325"/>
    <w:multiLevelType w:val="hybridMultilevel"/>
    <w:tmpl w:val="2E524C5C"/>
    <w:lvl w:ilvl="0" w:tplc="04090001">
      <w:start w:val="1"/>
      <w:numFmt w:val="bullet"/>
      <w:lvlText w:val=""/>
      <w:lvlJc w:val="left"/>
      <w:pPr>
        <w:ind w:left="854" w:hanging="360"/>
      </w:pPr>
      <w:rPr>
        <w:rFonts w:ascii="Symbol" w:hAnsi="Symbol" w:hint="default"/>
      </w:rPr>
    </w:lvl>
    <w:lvl w:ilvl="1" w:tplc="04090003" w:tentative="1">
      <w:start w:val="1"/>
      <w:numFmt w:val="bullet"/>
      <w:lvlText w:val="o"/>
      <w:lvlJc w:val="left"/>
      <w:pPr>
        <w:ind w:left="1574" w:hanging="360"/>
      </w:pPr>
      <w:rPr>
        <w:rFonts w:ascii="Courier New" w:hAnsi="Courier New" w:cs="Courier New" w:hint="default"/>
      </w:rPr>
    </w:lvl>
    <w:lvl w:ilvl="2" w:tplc="04090005" w:tentative="1">
      <w:start w:val="1"/>
      <w:numFmt w:val="bullet"/>
      <w:lvlText w:val=""/>
      <w:lvlJc w:val="left"/>
      <w:pPr>
        <w:ind w:left="2294" w:hanging="360"/>
      </w:pPr>
      <w:rPr>
        <w:rFonts w:ascii="Wingdings" w:hAnsi="Wingdings" w:hint="default"/>
      </w:rPr>
    </w:lvl>
    <w:lvl w:ilvl="3" w:tplc="04090001" w:tentative="1">
      <w:start w:val="1"/>
      <w:numFmt w:val="bullet"/>
      <w:lvlText w:val=""/>
      <w:lvlJc w:val="left"/>
      <w:pPr>
        <w:ind w:left="3014" w:hanging="360"/>
      </w:pPr>
      <w:rPr>
        <w:rFonts w:ascii="Symbol" w:hAnsi="Symbol" w:hint="default"/>
      </w:rPr>
    </w:lvl>
    <w:lvl w:ilvl="4" w:tplc="04090003" w:tentative="1">
      <w:start w:val="1"/>
      <w:numFmt w:val="bullet"/>
      <w:lvlText w:val="o"/>
      <w:lvlJc w:val="left"/>
      <w:pPr>
        <w:ind w:left="3734" w:hanging="360"/>
      </w:pPr>
      <w:rPr>
        <w:rFonts w:ascii="Courier New" w:hAnsi="Courier New" w:cs="Courier New" w:hint="default"/>
      </w:rPr>
    </w:lvl>
    <w:lvl w:ilvl="5" w:tplc="04090005" w:tentative="1">
      <w:start w:val="1"/>
      <w:numFmt w:val="bullet"/>
      <w:lvlText w:val=""/>
      <w:lvlJc w:val="left"/>
      <w:pPr>
        <w:ind w:left="4454" w:hanging="360"/>
      </w:pPr>
      <w:rPr>
        <w:rFonts w:ascii="Wingdings" w:hAnsi="Wingdings" w:hint="default"/>
      </w:rPr>
    </w:lvl>
    <w:lvl w:ilvl="6" w:tplc="04090001" w:tentative="1">
      <w:start w:val="1"/>
      <w:numFmt w:val="bullet"/>
      <w:lvlText w:val=""/>
      <w:lvlJc w:val="left"/>
      <w:pPr>
        <w:ind w:left="5174" w:hanging="360"/>
      </w:pPr>
      <w:rPr>
        <w:rFonts w:ascii="Symbol" w:hAnsi="Symbol" w:hint="default"/>
      </w:rPr>
    </w:lvl>
    <w:lvl w:ilvl="7" w:tplc="04090003" w:tentative="1">
      <w:start w:val="1"/>
      <w:numFmt w:val="bullet"/>
      <w:lvlText w:val="o"/>
      <w:lvlJc w:val="left"/>
      <w:pPr>
        <w:ind w:left="5894" w:hanging="360"/>
      </w:pPr>
      <w:rPr>
        <w:rFonts w:ascii="Courier New" w:hAnsi="Courier New" w:cs="Courier New" w:hint="default"/>
      </w:rPr>
    </w:lvl>
    <w:lvl w:ilvl="8" w:tplc="04090005" w:tentative="1">
      <w:start w:val="1"/>
      <w:numFmt w:val="bullet"/>
      <w:lvlText w:val=""/>
      <w:lvlJc w:val="left"/>
      <w:pPr>
        <w:ind w:left="6614" w:hanging="360"/>
      </w:pPr>
      <w:rPr>
        <w:rFonts w:ascii="Wingdings" w:hAnsi="Wingdings" w:hint="default"/>
      </w:rPr>
    </w:lvl>
  </w:abstractNum>
  <w:abstractNum w:abstractNumId="7" w15:restartNumberingAfterBreak="0">
    <w:nsid w:val="5687343F"/>
    <w:multiLevelType w:val="hybridMultilevel"/>
    <w:tmpl w:val="30405B10"/>
    <w:lvl w:ilvl="0" w:tplc="E6B8BB3A">
      <w:start w:val="1"/>
      <w:numFmt w:val="bullet"/>
      <w:lvlText w:val="•"/>
      <w:lvlJc w:val="left"/>
      <w:pPr>
        <w:tabs>
          <w:tab w:val="num" w:pos="720"/>
        </w:tabs>
        <w:ind w:left="720" w:hanging="360"/>
      </w:pPr>
      <w:rPr>
        <w:rFonts w:ascii="Times New Roman" w:hAnsi="Times New Roman" w:hint="default"/>
      </w:rPr>
    </w:lvl>
    <w:lvl w:ilvl="1" w:tplc="484E54FE" w:tentative="1">
      <w:start w:val="1"/>
      <w:numFmt w:val="bullet"/>
      <w:lvlText w:val="•"/>
      <w:lvlJc w:val="left"/>
      <w:pPr>
        <w:tabs>
          <w:tab w:val="num" w:pos="1440"/>
        </w:tabs>
        <w:ind w:left="1440" w:hanging="360"/>
      </w:pPr>
      <w:rPr>
        <w:rFonts w:ascii="Times New Roman" w:hAnsi="Times New Roman" w:hint="default"/>
      </w:rPr>
    </w:lvl>
    <w:lvl w:ilvl="2" w:tplc="273473CA" w:tentative="1">
      <w:start w:val="1"/>
      <w:numFmt w:val="bullet"/>
      <w:lvlText w:val="•"/>
      <w:lvlJc w:val="left"/>
      <w:pPr>
        <w:tabs>
          <w:tab w:val="num" w:pos="2160"/>
        </w:tabs>
        <w:ind w:left="2160" w:hanging="360"/>
      </w:pPr>
      <w:rPr>
        <w:rFonts w:ascii="Times New Roman" w:hAnsi="Times New Roman" w:hint="default"/>
      </w:rPr>
    </w:lvl>
    <w:lvl w:ilvl="3" w:tplc="79D2F778" w:tentative="1">
      <w:start w:val="1"/>
      <w:numFmt w:val="bullet"/>
      <w:lvlText w:val="•"/>
      <w:lvlJc w:val="left"/>
      <w:pPr>
        <w:tabs>
          <w:tab w:val="num" w:pos="2880"/>
        </w:tabs>
        <w:ind w:left="2880" w:hanging="360"/>
      </w:pPr>
      <w:rPr>
        <w:rFonts w:ascii="Times New Roman" w:hAnsi="Times New Roman" w:hint="default"/>
      </w:rPr>
    </w:lvl>
    <w:lvl w:ilvl="4" w:tplc="4C549C64" w:tentative="1">
      <w:start w:val="1"/>
      <w:numFmt w:val="bullet"/>
      <w:lvlText w:val="•"/>
      <w:lvlJc w:val="left"/>
      <w:pPr>
        <w:tabs>
          <w:tab w:val="num" w:pos="3600"/>
        </w:tabs>
        <w:ind w:left="3600" w:hanging="360"/>
      </w:pPr>
      <w:rPr>
        <w:rFonts w:ascii="Times New Roman" w:hAnsi="Times New Roman" w:hint="default"/>
      </w:rPr>
    </w:lvl>
    <w:lvl w:ilvl="5" w:tplc="2E329BF0" w:tentative="1">
      <w:start w:val="1"/>
      <w:numFmt w:val="bullet"/>
      <w:lvlText w:val="•"/>
      <w:lvlJc w:val="left"/>
      <w:pPr>
        <w:tabs>
          <w:tab w:val="num" w:pos="4320"/>
        </w:tabs>
        <w:ind w:left="4320" w:hanging="360"/>
      </w:pPr>
      <w:rPr>
        <w:rFonts w:ascii="Times New Roman" w:hAnsi="Times New Roman" w:hint="default"/>
      </w:rPr>
    </w:lvl>
    <w:lvl w:ilvl="6" w:tplc="B29EEE58" w:tentative="1">
      <w:start w:val="1"/>
      <w:numFmt w:val="bullet"/>
      <w:lvlText w:val="•"/>
      <w:lvlJc w:val="left"/>
      <w:pPr>
        <w:tabs>
          <w:tab w:val="num" w:pos="5040"/>
        </w:tabs>
        <w:ind w:left="5040" w:hanging="360"/>
      </w:pPr>
      <w:rPr>
        <w:rFonts w:ascii="Times New Roman" w:hAnsi="Times New Roman" w:hint="default"/>
      </w:rPr>
    </w:lvl>
    <w:lvl w:ilvl="7" w:tplc="3B080156" w:tentative="1">
      <w:start w:val="1"/>
      <w:numFmt w:val="bullet"/>
      <w:lvlText w:val="•"/>
      <w:lvlJc w:val="left"/>
      <w:pPr>
        <w:tabs>
          <w:tab w:val="num" w:pos="5760"/>
        </w:tabs>
        <w:ind w:left="5760" w:hanging="360"/>
      </w:pPr>
      <w:rPr>
        <w:rFonts w:ascii="Times New Roman" w:hAnsi="Times New Roman" w:hint="default"/>
      </w:rPr>
    </w:lvl>
    <w:lvl w:ilvl="8" w:tplc="9016469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595151E2"/>
    <w:multiLevelType w:val="multilevel"/>
    <w:tmpl w:val="363866C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60C658DF"/>
    <w:multiLevelType w:val="multilevel"/>
    <w:tmpl w:val="3A0EA8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617178F1"/>
    <w:multiLevelType w:val="hybridMultilevel"/>
    <w:tmpl w:val="EE76D9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6D16259E"/>
    <w:multiLevelType w:val="hybridMultilevel"/>
    <w:tmpl w:val="D3E0F1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4F56CF"/>
    <w:multiLevelType w:val="hybridMultilevel"/>
    <w:tmpl w:val="099290B0"/>
    <w:lvl w:ilvl="0" w:tplc="10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43D2603"/>
    <w:multiLevelType w:val="hybridMultilevel"/>
    <w:tmpl w:val="359E4B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3"/>
  </w:num>
  <w:num w:numId="3">
    <w:abstractNumId w:val="6"/>
  </w:num>
  <w:num w:numId="4">
    <w:abstractNumId w:val="3"/>
  </w:num>
  <w:num w:numId="5">
    <w:abstractNumId w:val="0"/>
  </w:num>
  <w:num w:numId="6">
    <w:abstractNumId w:val="1"/>
  </w:num>
  <w:num w:numId="7">
    <w:abstractNumId w:val="4"/>
  </w:num>
  <w:num w:numId="8">
    <w:abstractNumId w:val="10"/>
  </w:num>
  <w:num w:numId="9">
    <w:abstractNumId w:val="2"/>
  </w:num>
  <w:num w:numId="10">
    <w:abstractNumId w:val="11"/>
  </w:num>
  <w:num w:numId="11">
    <w:abstractNumId w:val="5"/>
  </w:num>
  <w:num w:numId="12">
    <w:abstractNumId w:val="12"/>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C46"/>
    <w:rsid w:val="00001282"/>
    <w:rsid w:val="000033B1"/>
    <w:rsid w:val="000068DE"/>
    <w:rsid w:val="0002059F"/>
    <w:rsid w:val="00025901"/>
    <w:rsid w:val="00063C43"/>
    <w:rsid w:val="00080FF5"/>
    <w:rsid w:val="00084D02"/>
    <w:rsid w:val="00092B9E"/>
    <w:rsid w:val="000A6D7E"/>
    <w:rsid w:val="000D4C46"/>
    <w:rsid w:val="000F2235"/>
    <w:rsid w:val="000F57BD"/>
    <w:rsid w:val="00114791"/>
    <w:rsid w:val="00123645"/>
    <w:rsid w:val="00130C88"/>
    <w:rsid w:val="00157775"/>
    <w:rsid w:val="00160D9D"/>
    <w:rsid w:val="00171AC3"/>
    <w:rsid w:val="001B0901"/>
    <w:rsid w:val="001C0624"/>
    <w:rsid w:val="001E270E"/>
    <w:rsid w:val="0020351F"/>
    <w:rsid w:val="00205CAB"/>
    <w:rsid w:val="002409EB"/>
    <w:rsid w:val="002426BF"/>
    <w:rsid w:val="00271CD8"/>
    <w:rsid w:val="00285EBE"/>
    <w:rsid w:val="00293680"/>
    <w:rsid w:val="00306C93"/>
    <w:rsid w:val="00314816"/>
    <w:rsid w:val="003368DD"/>
    <w:rsid w:val="003444A1"/>
    <w:rsid w:val="00351A9E"/>
    <w:rsid w:val="003606E8"/>
    <w:rsid w:val="00361973"/>
    <w:rsid w:val="00362CBF"/>
    <w:rsid w:val="00365E6F"/>
    <w:rsid w:val="0037487D"/>
    <w:rsid w:val="00382142"/>
    <w:rsid w:val="003D57BD"/>
    <w:rsid w:val="003E1F7C"/>
    <w:rsid w:val="003F2BBF"/>
    <w:rsid w:val="00400129"/>
    <w:rsid w:val="004315FD"/>
    <w:rsid w:val="00440D84"/>
    <w:rsid w:val="0045639D"/>
    <w:rsid w:val="0048178F"/>
    <w:rsid w:val="00485E0E"/>
    <w:rsid w:val="004B1E03"/>
    <w:rsid w:val="004B3C28"/>
    <w:rsid w:val="004E3C9E"/>
    <w:rsid w:val="00501DF2"/>
    <w:rsid w:val="005044B8"/>
    <w:rsid w:val="00521ED0"/>
    <w:rsid w:val="00527A3B"/>
    <w:rsid w:val="00561DE1"/>
    <w:rsid w:val="005B1F4F"/>
    <w:rsid w:val="005C5291"/>
    <w:rsid w:val="005E2F45"/>
    <w:rsid w:val="00627D9D"/>
    <w:rsid w:val="0063082E"/>
    <w:rsid w:val="006422F4"/>
    <w:rsid w:val="00667220"/>
    <w:rsid w:val="00692693"/>
    <w:rsid w:val="00697E79"/>
    <w:rsid w:val="006A7058"/>
    <w:rsid w:val="006B4CEA"/>
    <w:rsid w:val="006D6997"/>
    <w:rsid w:val="00707DB7"/>
    <w:rsid w:val="00711024"/>
    <w:rsid w:val="00743D80"/>
    <w:rsid w:val="0076472D"/>
    <w:rsid w:val="00777997"/>
    <w:rsid w:val="007A0371"/>
    <w:rsid w:val="007B6B18"/>
    <w:rsid w:val="007E0CC0"/>
    <w:rsid w:val="00810D82"/>
    <w:rsid w:val="00816D5B"/>
    <w:rsid w:val="0087356A"/>
    <w:rsid w:val="008A2988"/>
    <w:rsid w:val="008E0973"/>
    <w:rsid w:val="00995D39"/>
    <w:rsid w:val="009C68A7"/>
    <w:rsid w:val="00A1012B"/>
    <w:rsid w:val="00A54DAE"/>
    <w:rsid w:val="00A66C8E"/>
    <w:rsid w:val="00A754E5"/>
    <w:rsid w:val="00A82000"/>
    <w:rsid w:val="00A824C2"/>
    <w:rsid w:val="00AA7F4D"/>
    <w:rsid w:val="00AC4095"/>
    <w:rsid w:val="00AC5CB7"/>
    <w:rsid w:val="00B04A83"/>
    <w:rsid w:val="00B130F8"/>
    <w:rsid w:val="00B23D8B"/>
    <w:rsid w:val="00B660E8"/>
    <w:rsid w:val="00B83641"/>
    <w:rsid w:val="00BA18E6"/>
    <w:rsid w:val="00BF30AF"/>
    <w:rsid w:val="00C12B0C"/>
    <w:rsid w:val="00C22AD4"/>
    <w:rsid w:val="00C36E7F"/>
    <w:rsid w:val="00C52B40"/>
    <w:rsid w:val="00C60C42"/>
    <w:rsid w:val="00CB5CC1"/>
    <w:rsid w:val="00CB6FD3"/>
    <w:rsid w:val="00CC1B51"/>
    <w:rsid w:val="00CC2108"/>
    <w:rsid w:val="00CE04F3"/>
    <w:rsid w:val="00D00052"/>
    <w:rsid w:val="00D10E07"/>
    <w:rsid w:val="00DA2FE4"/>
    <w:rsid w:val="00DD77FA"/>
    <w:rsid w:val="00E114BC"/>
    <w:rsid w:val="00E56413"/>
    <w:rsid w:val="00E93F9D"/>
    <w:rsid w:val="00E97C64"/>
    <w:rsid w:val="00EA5FA8"/>
    <w:rsid w:val="00EE3C0F"/>
    <w:rsid w:val="00EF2183"/>
    <w:rsid w:val="00F01B5D"/>
    <w:rsid w:val="00F074EE"/>
    <w:rsid w:val="00F362A7"/>
    <w:rsid w:val="00F4782E"/>
    <w:rsid w:val="00F55AFF"/>
    <w:rsid w:val="00F67D39"/>
    <w:rsid w:val="00F7343E"/>
    <w:rsid w:val="00F74695"/>
    <w:rsid w:val="00FA6F40"/>
    <w:rsid w:val="00FA7205"/>
    <w:rsid w:val="00FC5D16"/>
    <w:rsid w:val="00FD155E"/>
    <w:rsid w:val="00FD4777"/>
    <w:rsid w:val="00FE4E1B"/>
    <w:rsid w:val="00FF03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D898465-05B0-424F-927B-155E9A9E5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5CAB"/>
    <w:pPr>
      <w:bidi/>
      <w:spacing w:after="200" w:line="276" w:lineRule="auto"/>
    </w:pPr>
    <w:rPr>
      <w:rFonts w:ascii="Calibri" w:eastAsia="Calibri" w:hAnsi="Calibri" w:cs="Arial"/>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777"/>
    <w:pPr>
      <w:tabs>
        <w:tab w:val="center" w:pos="4680"/>
        <w:tab w:val="right" w:pos="9360"/>
      </w:tabs>
      <w:bidi w:val="0"/>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FD4777"/>
    <w:rPr>
      <w:kern w:val="0"/>
      <w14:ligatures w14:val="none"/>
    </w:rPr>
  </w:style>
  <w:style w:type="paragraph" w:styleId="Footer">
    <w:name w:val="footer"/>
    <w:basedOn w:val="Normal"/>
    <w:link w:val="FooterChar"/>
    <w:uiPriority w:val="99"/>
    <w:unhideWhenUsed/>
    <w:rsid w:val="00FD4777"/>
    <w:pPr>
      <w:tabs>
        <w:tab w:val="center" w:pos="4680"/>
        <w:tab w:val="right" w:pos="9360"/>
      </w:tabs>
      <w:bidi w:val="0"/>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FD4777"/>
    <w:rPr>
      <w:kern w:val="0"/>
      <w14:ligatures w14:val="none"/>
    </w:rPr>
  </w:style>
  <w:style w:type="table" w:styleId="TableGrid">
    <w:name w:val="Table Grid"/>
    <w:basedOn w:val="TableNormal"/>
    <w:uiPriority w:val="39"/>
    <w:rsid w:val="00FD477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FD4777"/>
  </w:style>
  <w:style w:type="paragraph" w:customStyle="1" w:styleId="Default">
    <w:name w:val="Default"/>
    <w:rsid w:val="00A824C2"/>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NormalWeb">
    <w:name w:val="Normal (Web)"/>
    <w:basedOn w:val="Normal"/>
    <w:uiPriority w:val="99"/>
    <w:unhideWhenUsed/>
    <w:rsid w:val="00205CAB"/>
    <w:pPr>
      <w:bidi w:val="0"/>
      <w:spacing w:before="100" w:beforeAutospacing="1" w:after="100" w:afterAutospacing="1" w:line="240" w:lineRule="auto"/>
      <w:ind w:left="300" w:hanging="357"/>
    </w:pPr>
    <w:rPr>
      <w:rFonts w:ascii="Times New Roman" w:eastAsia="Times New Roman" w:hAnsi="Times New Roman" w:cs="Times New Roman"/>
      <w:sz w:val="24"/>
      <w:szCs w:val="24"/>
    </w:rPr>
  </w:style>
  <w:style w:type="character" w:customStyle="1" w:styleId="hps">
    <w:name w:val="hps"/>
    <w:rsid w:val="00205CAB"/>
  </w:style>
  <w:style w:type="paragraph" w:styleId="ListParagraph">
    <w:name w:val="List Paragraph"/>
    <w:basedOn w:val="Normal"/>
    <w:uiPriority w:val="34"/>
    <w:qFormat/>
    <w:rsid w:val="003368DD"/>
    <w:pPr>
      <w:bidi w:val="0"/>
      <w:spacing w:after="160" w:line="259" w:lineRule="auto"/>
      <w:ind w:left="720"/>
      <w:contextualSpacing/>
    </w:pPr>
    <w:rPr>
      <w:rFonts w:asciiTheme="minorHAnsi" w:eastAsiaTheme="minorHAnsi" w:hAnsiTheme="minorHAnsi" w:cstheme="minorBidi"/>
      <w:kern w:val="2"/>
      <w14:ligatures w14:val="standardContextual"/>
    </w:rPr>
  </w:style>
  <w:style w:type="character" w:styleId="Hyperlink">
    <w:name w:val="Hyperlink"/>
    <w:basedOn w:val="DefaultParagraphFont"/>
    <w:uiPriority w:val="99"/>
    <w:unhideWhenUsed/>
    <w:rsid w:val="003368DD"/>
    <w:rPr>
      <w:color w:val="0563C1" w:themeColor="hyperlink"/>
      <w:u w:val="single"/>
    </w:rPr>
  </w:style>
  <w:style w:type="paragraph" w:styleId="Title">
    <w:name w:val="Title"/>
    <w:basedOn w:val="Normal"/>
    <w:next w:val="Normal"/>
    <w:link w:val="TitleChar"/>
    <w:uiPriority w:val="10"/>
    <w:qFormat/>
    <w:rsid w:val="00365E6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5E6F"/>
    <w:rPr>
      <w:rFonts w:asciiTheme="majorHAnsi" w:eastAsiaTheme="majorEastAsia" w:hAnsiTheme="majorHAnsi" w:cstheme="majorBidi"/>
      <w:spacing w:val="-10"/>
      <w:kern w:val="28"/>
      <w:sz w:val="56"/>
      <w:szCs w:val="56"/>
      <w14:ligatures w14:val="none"/>
    </w:rPr>
  </w:style>
  <w:style w:type="character" w:styleId="Emphasis">
    <w:name w:val="Emphasis"/>
    <w:basedOn w:val="DefaultParagraphFont"/>
    <w:uiPriority w:val="20"/>
    <w:qFormat/>
    <w:rsid w:val="00365E6F"/>
    <w:rPr>
      <w:i/>
      <w:iCs/>
    </w:rPr>
  </w:style>
  <w:style w:type="paragraph" w:styleId="NoSpacing">
    <w:name w:val="No Spacing"/>
    <w:uiPriority w:val="1"/>
    <w:qFormat/>
    <w:rsid w:val="00365E6F"/>
    <w:pPr>
      <w:bidi/>
      <w:spacing w:after="0" w:line="240" w:lineRule="auto"/>
    </w:pPr>
    <w:rPr>
      <w:rFonts w:ascii="Calibri" w:eastAsia="Calibri" w:hAnsi="Calibri" w:cs="Arial"/>
      <w:kern w:val="0"/>
      <w14:ligatures w14:val="none"/>
    </w:rPr>
  </w:style>
  <w:style w:type="character" w:styleId="Strong">
    <w:name w:val="Strong"/>
    <w:basedOn w:val="DefaultParagraphFont"/>
    <w:uiPriority w:val="22"/>
    <w:qFormat/>
    <w:rsid w:val="00365E6F"/>
    <w:rPr>
      <w:b/>
      <w:bCs/>
    </w:rPr>
  </w:style>
  <w:style w:type="paragraph" w:styleId="FootnoteText">
    <w:name w:val="footnote text"/>
    <w:basedOn w:val="Normal"/>
    <w:link w:val="FootnoteTextChar"/>
    <w:uiPriority w:val="99"/>
    <w:semiHidden/>
    <w:unhideWhenUsed/>
    <w:rsid w:val="00314816"/>
    <w:pPr>
      <w:bidi w:val="0"/>
      <w:spacing w:after="0" w:line="240" w:lineRule="auto"/>
    </w:pPr>
    <w:rPr>
      <w:rFonts w:asciiTheme="minorHAnsi" w:eastAsiaTheme="minorHAnsi" w:hAnsiTheme="minorHAnsi" w:cstheme="minorBidi"/>
      <w:kern w:val="2"/>
      <w:sz w:val="20"/>
      <w:szCs w:val="20"/>
      <w:lang w:val="en-GB"/>
      <w14:ligatures w14:val="standardContextual"/>
    </w:rPr>
  </w:style>
  <w:style w:type="character" w:customStyle="1" w:styleId="FootnoteTextChar">
    <w:name w:val="Footnote Text Char"/>
    <w:basedOn w:val="DefaultParagraphFont"/>
    <w:link w:val="FootnoteText"/>
    <w:uiPriority w:val="99"/>
    <w:semiHidden/>
    <w:rsid w:val="00314816"/>
    <w:rPr>
      <w:sz w:val="20"/>
      <w:szCs w:val="20"/>
      <w:lang w:val="en-GB"/>
    </w:rPr>
  </w:style>
  <w:style w:type="character" w:styleId="FootnoteReference">
    <w:name w:val="footnote reference"/>
    <w:basedOn w:val="DefaultParagraphFont"/>
    <w:uiPriority w:val="99"/>
    <w:semiHidden/>
    <w:unhideWhenUsed/>
    <w:rsid w:val="0031481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3962">
      <w:bodyDiv w:val="1"/>
      <w:marLeft w:val="0"/>
      <w:marRight w:val="0"/>
      <w:marTop w:val="0"/>
      <w:marBottom w:val="0"/>
      <w:divBdr>
        <w:top w:val="none" w:sz="0" w:space="0" w:color="auto"/>
        <w:left w:val="none" w:sz="0" w:space="0" w:color="auto"/>
        <w:bottom w:val="none" w:sz="0" w:space="0" w:color="auto"/>
        <w:right w:val="none" w:sz="0" w:space="0" w:color="auto"/>
      </w:divBdr>
    </w:div>
    <w:div w:id="280651837">
      <w:bodyDiv w:val="1"/>
      <w:marLeft w:val="0"/>
      <w:marRight w:val="0"/>
      <w:marTop w:val="0"/>
      <w:marBottom w:val="0"/>
      <w:divBdr>
        <w:top w:val="none" w:sz="0" w:space="0" w:color="auto"/>
        <w:left w:val="none" w:sz="0" w:space="0" w:color="auto"/>
        <w:bottom w:val="none" w:sz="0" w:space="0" w:color="auto"/>
        <w:right w:val="none" w:sz="0" w:space="0" w:color="auto"/>
      </w:divBdr>
      <w:divsChild>
        <w:div w:id="600259322">
          <w:marLeft w:val="0"/>
          <w:marRight w:val="547"/>
          <w:marTop w:val="0"/>
          <w:marBottom w:val="0"/>
          <w:divBdr>
            <w:top w:val="none" w:sz="0" w:space="0" w:color="auto"/>
            <w:left w:val="none" w:sz="0" w:space="0" w:color="auto"/>
            <w:bottom w:val="none" w:sz="0" w:space="0" w:color="auto"/>
            <w:right w:val="none" w:sz="0" w:space="0" w:color="auto"/>
          </w:divBdr>
        </w:div>
      </w:divsChild>
    </w:div>
    <w:div w:id="532885716">
      <w:bodyDiv w:val="1"/>
      <w:marLeft w:val="0"/>
      <w:marRight w:val="0"/>
      <w:marTop w:val="0"/>
      <w:marBottom w:val="0"/>
      <w:divBdr>
        <w:top w:val="none" w:sz="0" w:space="0" w:color="auto"/>
        <w:left w:val="none" w:sz="0" w:space="0" w:color="auto"/>
        <w:bottom w:val="none" w:sz="0" w:space="0" w:color="auto"/>
        <w:right w:val="none" w:sz="0" w:space="0" w:color="auto"/>
      </w:divBdr>
      <w:divsChild>
        <w:div w:id="176893299">
          <w:marLeft w:val="0"/>
          <w:marRight w:val="547"/>
          <w:marTop w:val="0"/>
          <w:marBottom w:val="0"/>
          <w:divBdr>
            <w:top w:val="none" w:sz="0" w:space="0" w:color="auto"/>
            <w:left w:val="none" w:sz="0" w:space="0" w:color="auto"/>
            <w:bottom w:val="none" w:sz="0" w:space="0" w:color="auto"/>
            <w:right w:val="none" w:sz="0" w:space="0" w:color="auto"/>
          </w:divBdr>
        </w:div>
      </w:divsChild>
    </w:div>
    <w:div w:id="963386167">
      <w:bodyDiv w:val="1"/>
      <w:marLeft w:val="0"/>
      <w:marRight w:val="0"/>
      <w:marTop w:val="0"/>
      <w:marBottom w:val="0"/>
      <w:divBdr>
        <w:top w:val="none" w:sz="0" w:space="0" w:color="auto"/>
        <w:left w:val="none" w:sz="0" w:space="0" w:color="auto"/>
        <w:bottom w:val="none" w:sz="0" w:space="0" w:color="auto"/>
        <w:right w:val="none" w:sz="0" w:space="0" w:color="auto"/>
      </w:divBdr>
    </w:div>
    <w:div w:id="137927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1.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Maat%20Let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F1C8DE1F14EA408AB32AAE07B531EF" ma:contentTypeVersion="13" ma:contentTypeDescription="Create a new document." ma:contentTypeScope="" ma:versionID="97412233bc4de4d4165008af8cd0e430">
  <xsd:schema xmlns:xsd="http://www.w3.org/2001/XMLSchema" xmlns:xs="http://www.w3.org/2001/XMLSchema" xmlns:p="http://schemas.microsoft.com/office/2006/metadata/properties" xmlns:ns2="8f7e922f-a535-42ea-a88a-d2aeb4da5804" xmlns:ns3="dbf86e3e-1e01-4781-b2c1-8f6f9ce39bba" targetNamespace="http://schemas.microsoft.com/office/2006/metadata/properties" ma:root="true" ma:fieldsID="f5791953b3c37987343c58e15ce92ccd" ns2:_="" ns3:_="">
    <xsd:import namespace="8f7e922f-a535-42ea-a88a-d2aeb4da5804"/>
    <xsd:import namespace="dbf86e3e-1e01-4781-b2c1-8f6f9ce39b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7e922f-a535-42ea-a88a-d2aeb4da58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fd2fa76-d9ac-436b-9ac7-bc345fdc3fe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f86e3e-1e01-4781-b2c1-8f6f9ce39b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b477c12-cecd-49fd-9da9-99cc1866cae1}" ma:internalName="TaxCatchAll" ma:showField="CatchAllData" ma:web="dbf86e3e-1e01-4781-b2c1-8f6f9ce39b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bf86e3e-1e01-4781-b2c1-8f6f9ce39bba" xsi:nil="true"/>
    <lcf76f155ced4ddcb4097134ff3c332f xmlns="8f7e922f-a535-42ea-a88a-d2aeb4da580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E45C429-06DB-4004-9FF6-AED750374977}"/>
</file>

<file path=customXml/itemProps2.xml><?xml version="1.0" encoding="utf-8"?>
<ds:datastoreItem xmlns:ds="http://schemas.openxmlformats.org/officeDocument/2006/customXml" ds:itemID="{258B5B3B-F72D-42FA-9745-F8F335AB62A5}"/>
</file>

<file path=customXml/itemProps3.xml><?xml version="1.0" encoding="utf-8"?>
<ds:datastoreItem xmlns:ds="http://schemas.openxmlformats.org/officeDocument/2006/customXml" ds:itemID="{6F2A5654-AF0F-4006-8097-0949D32DC304}"/>
</file>

<file path=docProps/app.xml><?xml version="1.0" encoding="utf-8"?>
<Properties xmlns="http://schemas.openxmlformats.org/officeDocument/2006/extended-properties" xmlns:vt="http://schemas.openxmlformats.org/officeDocument/2006/docPropsVTypes">
  <Template>Maat Letter</Template>
  <TotalTime>363</TotalTime>
  <Pages>2</Pages>
  <Words>458</Words>
  <Characters>2614</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70</cp:revision>
  <cp:lastPrinted>2024-04-08T13:12:00Z</cp:lastPrinted>
  <dcterms:created xsi:type="dcterms:W3CDTF">2023-08-19T07:37:00Z</dcterms:created>
  <dcterms:modified xsi:type="dcterms:W3CDTF">2026-08-23T17:11:00Z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0x010100B7F1C8DE1F14EA408AB32AAE07B531EF</vt:lpwstr>
  </property>
</Properties>
</file>