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E89FD" w14:textId="77777777" w:rsidR="0044057D" w:rsidRPr="009321AF" w:rsidRDefault="0044057D" w:rsidP="0044057D">
      <w:pPr>
        <w:jc w:val="center"/>
        <w:rPr>
          <w:rFonts w:ascii="Times New Roman" w:hAnsi="Times New Roman" w:cs="Times New Roman"/>
        </w:rPr>
      </w:pPr>
      <w:r w:rsidRPr="009321AF">
        <w:rPr>
          <w:rFonts w:ascii="Times New Roman" w:hAnsi="Times New Roman" w:cs="Times New Roman"/>
        </w:rPr>
        <w:fldChar w:fldCharType="begin"/>
      </w:r>
      <w:r>
        <w:rPr>
          <w:rFonts w:ascii="Times New Roman" w:hAnsi="Times New Roman" w:cs="Times New Roman"/>
        </w:rPr>
        <w:instrText xml:space="preserve"> INCLUDEPICTURE "\\\\eeas.europa.eu\\Users\\igor\\Library\\Group Containers\\UBF8T346G9.ms\\WebArchiveCopyPasteTempFiles\\com.microsoft.Word\\page1image49865648" \* MERGEFORMAT </w:instrText>
      </w:r>
      <w:r w:rsidRPr="009321AF">
        <w:rPr>
          <w:rFonts w:ascii="Times New Roman" w:hAnsi="Times New Roman" w:cs="Times New Roman"/>
        </w:rPr>
        <w:fldChar w:fldCharType="separate"/>
      </w:r>
      <w:r w:rsidRPr="009321AF">
        <w:rPr>
          <w:rFonts w:ascii="Times New Roman" w:hAnsi="Times New Roman" w:cs="Times New Roman"/>
          <w:noProof/>
          <w:lang w:val="en-GB" w:eastAsia="en-GB"/>
        </w:rPr>
        <w:drawing>
          <wp:inline distT="0" distB="0" distL="0" distR="0" wp14:anchorId="10C7AF63" wp14:editId="57A02A73">
            <wp:extent cx="1146810" cy="724535"/>
            <wp:effectExtent l="0" t="0" r="0" b="0"/>
            <wp:docPr id="2" name="Obrázok 2" descr="page1image4986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498656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6810" cy="724535"/>
                    </a:xfrm>
                    <a:prstGeom prst="rect">
                      <a:avLst/>
                    </a:prstGeom>
                    <a:noFill/>
                    <a:ln>
                      <a:noFill/>
                    </a:ln>
                  </pic:spPr>
                </pic:pic>
              </a:graphicData>
            </a:graphic>
          </wp:inline>
        </w:drawing>
      </w:r>
      <w:r w:rsidRPr="009321AF">
        <w:rPr>
          <w:rFonts w:ascii="Times New Roman" w:hAnsi="Times New Roman" w:cs="Times New Roman"/>
        </w:rPr>
        <w:fldChar w:fldCharType="end"/>
      </w:r>
    </w:p>
    <w:p w14:paraId="7520A9B7" w14:textId="77777777" w:rsidR="0044057D" w:rsidRPr="009321AF" w:rsidRDefault="0044057D" w:rsidP="0044057D">
      <w:pPr>
        <w:jc w:val="center"/>
        <w:rPr>
          <w:rFonts w:ascii="Times New Roman" w:hAnsi="Times New Roman" w:cs="Times New Roman"/>
          <w:b/>
          <w:bCs/>
        </w:rPr>
      </w:pPr>
    </w:p>
    <w:p w14:paraId="011BC699" w14:textId="77777777" w:rsidR="0044057D" w:rsidRPr="009321AF" w:rsidRDefault="0044057D" w:rsidP="0044057D">
      <w:pPr>
        <w:jc w:val="center"/>
        <w:rPr>
          <w:rFonts w:ascii="Times New Roman" w:hAnsi="Times New Roman" w:cs="Times New Roman"/>
          <w:b/>
          <w:bCs/>
        </w:rPr>
      </w:pPr>
      <w:r w:rsidRPr="009321AF">
        <w:rPr>
          <w:rFonts w:ascii="Times New Roman" w:hAnsi="Times New Roman" w:cs="Times New Roman"/>
          <w:b/>
          <w:bCs/>
        </w:rPr>
        <w:t>European Union</w:t>
      </w:r>
    </w:p>
    <w:p w14:paraId="219E8B77" w14:textId="77777777" w:rsidR="0044057D" w:rsidRPr="009321AF" w:rsidRDefault="0044057D" w:rsidP="0044057D">
      <w:pPr>
        <w:jc w:val="center"/>
        <w:rPr>
          <w:rFonts w:ascii="Times New Roman" w:hAnsi="Times New Roman" w:cs="Times New Roman"/>
          <w:b/>
          <w:bCs/>
        </w:rPr>
      </w:pPr>
    </w:p>
    <w:p w14:paraId="5A590A54" w14:textId="77777777" w:rsidR="0044057D" w:rsidRDefault="0044057D" w:rsidP="0044057D">
      <w:pPr>
        <w:spacing w:after="120"/>
        <w:jc w:val="center"/>
        <w:rPr>
          <w:rFonts w:ascii="Times New Roman" w:hAnsi="Times New Roman" w:cs="Times New Roman"/>
          <w:b/>
          <w:bCs/>
        </w:rPr>
      </w:pPr>
      <w:r>
        <w:rPr>
          <w:rFonts w:ascii="Times New Roman" w:hAnsi="Times New Roman" w:cs="Times New Roman"/>
          <w:b/>
          <w:bCs/>
        </w:rPr>
        <w:t>Arms Trade Treaty</w:t>
      </w:r>
    </w:p>
    <w:p w14:paraId="24EE2367" w14:textId="77777777" w:rsidR="0044057D" w:rsidRDefault="0044057D" w:rsidP="0044057D">
      <w:pPr>
        <w:spacing w:after="120"/>
        <w:jc w:val="center"/>
        <w:rPr>
          <w:rFonts w:ascii="Times New Roman" w:hAnsi="Times New Roman" w:cs="Times New Roman"/>
          <w:b/>
          <w:bCs/>
        </w:rPr>
      </w:pPr>
      <w:r>
        <w:rPr>
          <w:rFonts w:ascii="Times New Roman" w:hAnsi="Times New Roman" w:cs="Times New Roman"/>
          <w:b/>
          <w:bCs/>
        </w:rPr>
        <w:t>12</w:t>
      </w:r>
      <w:r w:rsidRPr="00AC1833">
        <w:rPr>
          <w:rFonts w:ascii="Times New Roman" w:hAnsi="Times New Roman" w:cs="Times New Roman"/>
          <w:b/>
          <w:bCs/>
          <w:vertAlign w:val="superscript"/>
        </w:rPr>
        <w:t>th</w:t>
      </w:r>
      <w:r>
        <w:rPr>
          <w:rFonts w:ascii="Times New Roman" w:hAnsi="Times New Roman" w:cs="Times New Roman"/>
          <w:b/>
          <w:bCs/>
        </w:rPr>
        <w:t xml:space="preserve"> Conference of States Parties, Geneva, 24-28 August 2026</w:t>
      </w:r>
    </w:p>
    <w:p w14:paraId="5ED0F158" w14:textId="77777777" w:rsidR="0044057D" w:rsidRDefault="0044057D" w:rsidP="0044057D">
      <w:pPr>
        <w:rPr>
          <w:rFonts w:ascii="Times New Roman" w:hAnsi="Times New Roman" w:cs="Times New Roman"/>
        </w:rPr>
      </w:pPr>
    </w:p>
    <w:p w14:paraId="29B9B457" w14:textId="444C3D9C" w:rsidR="0044057D" w:rsidRDefault="0044057D" w:rsidP="0044057D">
      <w:pPr>
        <w:spacing w:after="160"/>
        <w:jc w:val="center"/>
        <w:rPr>
          <w:rFonts w:ascii="Times New Roman" w:hAnsi="Times New Roman" w:cs="Times New Roman"/>
          <w:b/>
          <w:bCs/>
        </w:rPr>
      </w:pPr>
      <w:r w:rsidRPr="00FF60D5">
        <w:rPr>
          <w:rFonts w:ascii="Times New Roman" w:hAnsi="Times New Roman" w:cs="Times New Roman"/>
          <w:b/>
          <w:bCs/>
        </w:rPr>
        <w:t>Item 6: Transparency and Reporting</w:t>
      </w:r>
    </w:p>
    <w:p w14:paraId="2AE4EC24" w14:textId="77777777" w:rsidR="00AA0124" w:rsidRDefault="00AA0124" w:rsidP="00387DB1">
      <w:pPr>
        <w:spacing w:after="160"/>
        <w:jc w:val="both"/>
        <w:rPr>
          <w:rFonts w:ascii="Times New Roman" w:hAnsi="Times New Roman" w:cs="Times New Roman"/>
        </w:rPr>
      </w:pPr>
    </w:p>
    <w:p w14:paraId="32E08BF1" w14:textId="160A7987" w:rsidR="00387DB1" w:rsidRPr="00FF60D5" w:rsidRDefault="00387DB1" w:rsidP="00387DB1">
      <w:pPr>
        <w:spacing w:after="160"/>
        <w:jc w:val="both"/>
        <w:rPr>
          <w:rFonts w:ascii="Times New Roman" w:hAnsi="Times New Roman" w:cs="Times New Roman"/>
        </w:rPr>
      </w:pPr>
      <w:r w:rsidRPr="006B0A13">
        <w:rPr>
          <w:rFonts w:ascii="Times New Roman" w:hAnsi="Times New Roman" w:cs="Times New Roman"/>
        </w:rPr>
        <w:t>Madam</w:t>
      </w:r>
      <w:r w:rsidRPr="00FF60D5">
        <w:rPr>
          <w:rFonts w:ascii="Times New Roman" w:hAnsi="Times New Roman" w:cs="Times New Roman"/>
        </w:rPr>
        <w:t xml:space="preserve"> President,</w:t>
      </w:r>
    </w:p>
    <w:p w14:paraId="19932558" w14:textId="14C99AF6" w:rsidR="00B63197" w:rsidRPr="00B63197" w:rsidRDefault="00387DB1" w:rsidP="00B63197">
      <w:pPr>
        <w:spacing w:after="160"/>
        <w:jc w:val="both"/>
        <w:rPr>
          <w:rFonts w:ascii="Times New Roman" w:hAnsi="Times New Roman" w:cs="Times New Roman"/>
          <w:lang w:val="en-GB"/>
        </w:rPr>
      </w:pPr>
      <w:r w:rsidRPr="006B0A13">
        <w:rPr>
          <w:rFonts w:ascii="Times New Roman" w:hAnsi="Times New Roman" w:cs="Times New Roman"/>
        </w:rPr>
        <w:t xml:space="preserve">I have the honour to speak on behalf of the European Union and its Member States. </w:t>
      </w:r>
      <w:r w:rsidR="00B63197" w:rsidRPr="00B63197">
        <w:rPr>
          <w:rFonts w:ascii="Times New Roman" w:hAnsi="Times New Roman" w:cs="Times New Roman"/>
        </w:rPr>
        <w:t>The candidate countries North Macedonia, Montenegro, Albania</w:t>
      </w:r>
      <w:r w:rsidR="00634996">
        <w:rPr>
          <w:rStyle w:val="FootnoteReference"/>
          <w:rFonts w:ascii="Times New Roman" w:hAnsi="Times New Roman" w:cs="Times New Roman"/>
        </w:rPr>
        <w:footnoteReference w:id="1"/>
      </w:r>
      <w:r w:rsidR="00EF4E27">
        <w:rPr>
          <w:rFonts w:ascii="Times New Roman" w:hAnsi="Times New Roman" w:cs="Times New Roman"/>
        </w:rPr>
        <w:t xml:space="preserve">, </w:t>
      </w:r>
      <w:r w:rsidR="00B63197" w:rsidRPr="00B63197">
        <w:rPr>
          <w:rFonts w:ascii="Times New Roman" w:hAnsi="Times New Roman" w:cs="Times New Roman"/>
        </w:rPr>
        <w:t xml:space="preserve">Republic of Moldova, </w:t>
      </w:r>
      <w:r w:rsidR="00EF4E27" w:rsidRPr="00E50C4C">
        <w:rPr>
          <w:rFonts w:ascii="Times New Roman" w:hAnsi="Times New Roman" w:cs="Times New Roman"/>
        </w:rPr>
        <w:t>and Georgia</w:t>
      </w:r>
      <w:r w:rsidR="00EF4E27">
        <w:rPr>
          <w:rFonts w:ascii="Times New Roman" w:hAnsi="Times New Roman" w:cs="Times New Roman"/>
        </w:rPr>
        <w:t>,</w:t>
      </w:r>
      <w:r w:rsidR="00EF4E27" w:rsidRPr="00E50C4C">
        <w:rPr>
          <w:rFonts w:ascii="Times New Roman" w:hAnsi="Times New Roman" w:cs="Times New Roman"/>
        </w:rPr>
        <w:t xml:space="preserve"> </w:t>
      </w:r>
      <w:r w:rsidR="00B63197" w:rsidRPr="00B63197">
        <w:rPr>
          <w:rFonts w:ascii="Times New Roman" w:hAnsi="Times New Roman" w:cs="Times New Roman"/>
        </w:rPr>
        <w:t>as well as the EFTA countries Iceland and Norway, members of the European Economic Area align themselves with this statement.</w:t>
      </w:r>
    </w:p>
    <w:p w14:paraId="2DEBF278" w14:textId="3D0C66E1" w:rsidR="00387DB1" w:rsidRPr="00FF0C37" w:rsidRDefault="00387DB1" w:rsidP="00387DB1">
      <w:pPr>
        <w:spacing w:after="160"/>
        <w:jc w:val="both"/>
        <w:rPr>
          <w:rFonts w:ascii="Times New Roman" w:hAnsi="Times New Roman" w:cs="Times New Roman"/>
        </w:rPr>
      </w:pPr>
      <w:r w:rsidRPr="00FF0C37">
        <w:rPr>
          <w:rFonts w:ascii="Times New Roman" w:hAnsi="Times New Roman" w:cs="Times New Roman"/>
        </w:rPr>
        <w:t>The EU thanks Ms. Winkelried Salazar of Peru for effectively chairing the Working Group meetings and for the draft report, which accurately captures our work and the issues we must address. We would like to offer a few remarks on selected topics.</w:t>
      </w:r>
    </w:p>
    <w:p w14:paraId="4FC1A6DB" w14:textId="77777777" w:rsidR="00387DB1" w:rsidRPr="00FF0C37" w:rsidRDefault="00387DB1" w:rsidP="00387DB1">
      <w:pPr>
        <w:spacing w:after="160"/>
        <w:jc w:val="both"/>
        <w:rPr>
          <w:rFonts w:ascii="Times New Roman" w:hAnsi="Times New Roman" w:cs="Times New Roman"/>
        </w:rPr>
      </w:pPr>
      <w:r w:rsidRPr="00FF0C37">
        <w:rPr>
          <w:rFonts w:ascii="Times New Roman" w:hAnsi="Times New Roman" w:cs="Times New Roman"/>
        </w:rPr>
        <w:t>Following the ATT Secretariat's presentation, the EU expresses deep concern over the continued low rate of reporting. We reiterate our view that effective reporting can be enhanced through technical assistance combined with political outreach. This approach helps address identified national obstacles and can encourage simultaneous reporting by regional States as a confidence-building measure. A proposed sounding board could be considered to provide an environment to gather necessary positions and offer solutions in an informal and confidential way. We recognize the central role and experience of the ATT Secretariat, as well as the trust it enjoys among States Parties regarding reporting.</w:t>
      </w:r>
    </w:p>
    <w:p w14:paraId="532B016A" w14:textId="77777777" w:rsidR="00387DB1" w:rsidRPr="00FF0C37" w:rsidRDefault="00387DB1" w:rsidP="00387DB1">
      <w:pPr>
        <w:spacing w:after="160"/>
        <w:jc w:val="both"/>
        <w:rPr>
          <w:rFonts w:ascii="Times New Roman" w:hAnsi="Times New Roman" w:cs="Times New Roman"/>
        </w:rPr>
      </w:pPr>
      <w:r w:rsidRPr="00FF0C37">
        <w:rPr>
          <w:rFonts w:ascii="Times New Roman" w:hAnsi="Times New Roman" w:cs="Times New Roman"/>
        </w:rPr>
        <w:t>We also appreciate the Secretariat's efforts to convene regional, sub-regional, and bilateral meetings to facilitate the exchange of information on diversion. We encourage all interested States to engage with the Secretariat on of such topics. In recognition of this valuable expertise, the EU has made this task a key work-stream in our ongoing support to the Secretariat for the 2025–2027 period. We congratulate on the most recent regional meeting for South America convened by the Secretariat in Brazil in June.</w:t>
      </w:r>
    </w:p>
    <w:p w14:paraId="33E221E4" w14:textId="77777777" w:rsidR="00387DB1" w:rsidRPr="00FF0C37" w:rsidRDefault="00387DB1" w:rsidP="00387DB1">
      <w:pPr>
        <w:spacing w:after="160"/>
        <w:jc w:val="both"/>
        <w:rPr>
          <w:rFonts w:ascii="Times New Roman" w:hAnsi="Times New Roman" w:cs="Times New Roman"/>
        </w:rPr>
      </w:pPr>
      <w:r w:rsidRPr="00FF0C37">
        <w:rPr>
          <w:rFonts w:ascii="Times New Roman" w:hAnsi="Times New Roman" w:cs="Times New Roman"/>
        </w:rPr>
        <w:t>The EU and its Member States attach great importance to transparency in the arms trade. We publish detailed data on our arms exports every year, following comprehensive national data collection and processing by the European External Action Service. The 27th EU Annual Report on exports of military technology and equipment for 2024 was released in April 2026 and is publicly available in a searchable online database on the EU website. This database serves as a useful tool for all stakeholders to further enhance transparency. We encourage other regional and national bodies to implement similar systems, and we are open and ready to share our experience.</w:t>
      </w:r>
    </w:p>
    <w:p w14:paraId="053AEE44" w14:textId="77777777" w:rsidR="00387DB1" w:rsidRPr="00FF0C37" w:rsidRDefault="00387DB1" w:rsidP="00387DB1">
      <w:pPr>
        <w:spacing w:after="160"/>
        <w:jc w:val="both"/>
        <w:rPr>
          <w:rFonts w:ascii="Times New Roman" w:hAnsi="Times New Roman" w:cs="Times New Roman"/>
        </w:rPr>
      </w:pPr>
      <w:r w:rsidRPr="00FF0C37">
        <w:rPr>
          <w:rFonts w:ascii="Times New Roman" w:hAnsi="Times New Roman" w:cs="Times New Roman"/>
        </w:rPr>
        <w:lastRenderedPageBreak/>
        <w:t>While we strive for the highest levels of transparency, we remain mindful of national security considerations. These can pose challenges to the transparency of legitimate transfers of arms and ammunition from some EU Member States under the European Peace Facility to Ukraine. These transfers aim to help Ukraine exercise its inherent right of self-defense under Article 51 of the UN Charter against armed aggression by the Russian Federation. Furthermore, these transfers—accompanied by thorough ex-ante risk assessments and monitoring after delivery – remain fully aligned with the legal obligations of EU Member States under EU Common Position 2008/944/CFSP on arms exports, the Arms Trade Treaty, and the Wassenaar Arrangement Initial Elements.</w:t>
      </w:r>
    </w:p>
    <w:p w14:paraId="40D3504A" w14:textId="77777777" w:rsidR="00387DB1" w:rsidRPr="00FF0C37" w:rsidRDefault="00387DB1" w:rsidP="00387DB1">
      <w:pPr>
        <w:spacing w:after="160"/>
        <w:jc w:val="both"/>
        <w:rPr>
          <w:rFonts w:ascii="Times New Roman" w:hAnsi="Times New Roman" w:cs="Times New Roman"/>
          <w:sz w:val="22"/>
          <w:szCs w:val="22"/>
        </w:rPr>
      </w:pPr>
      <w:r w:rsidRPr="00FF0C37">
        <w:rPr>
          <w:rFonts w:ascii="Times New Roman" w:hAnsi="Times New Roman" w:cs="Times New Roman"/>
        </w:rPr>
        <w:t>In conclusion, the EU supports all recommendations proposed in the Working Group Chair’s report, including the creation of an informal sounding board group.</w:t>
      </w:r>
    </w:p>
    <w:p w14:paraId="05BBF975" w14:textId="77777777" w:rsidR="00387DB1" w:rsidRPr="00B25F31" w:rsidRDefault="00387DB1" w:rsidP="00387DB1">
      <w:pPr>
        <w:spacing w:after="160"/>
        <w:jc w:val="both"/>
        <w:rPr>
          <w:rFonts w:ascii="Times New Roman" w:hAnsi="Times New Roman" w:cs="Times New Roman"/>
        </w:rPr>
      </w:pPr>
      <w:r w:rsidRPr="00B25F31">
        <w:rPr>
          <w:rFonts w:ascii="Times New Roman" w:hAnsi="Times New Roman" w:cs="Times New Roman"/>
        </w:rPr>
        <w:t>Thank you, Madam President.</w:t>
      </w:r>
    </w:p>
    <w:p w14:paraId="018662E3" w14:textId="77777777" w:rsidR="0044057D" w:rsidRDefault="0044057D"/>
    <w:sectPr w:rsidR="0044057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EC9E2" w14:textId="77777777" w:rsidR="00320430" w:rsidRDefault="00320430" w:rsidP="0023171C">
      <w:r>
        <w:separator/>
      </w:r>
    </w:p>
  </w:endnote>
  <w:endnote w:type="continuationSeparator" w:id="0">
    <w:p w14:paraId="1687A1E1" w14:textId="77777777" w:rsidR="00320430" w:rsidRDefault="00320430" w:rsidP="00231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433889"/>
      <w:docPartObj>
        <w:docPartGallery w:val="Page Numbers (Bottom of Page)"/>
        <w:docPartUnique/>
      </w:docPartObj>
    </w:sdtPr>
    <w:sdtContent>
      <w:p w14:paraId="3889A0AC" w14:textId="100DA47D" w:rsidR="0023171C" w:rsidRDefault="0023171C">
        <w:pPr>
          <w:pStyle w:val="Footer"/>
          <w:jc w:val="right"/>
        </w:pPr>
        <w:r>
          <w:fldChar w:fldCharType="begin"/>
        </w:r>
        <w:r>
          <w:instrText>PAGE   \* MERGEFORMAT</w:instrText>
        </w:r>
        <w:r>
          <w:fldChar w:fldCharType="separate"/>
        </w:r>
        <w:r>
          <w:rPr>
            <w:lang w:val="en-GB"/>
          </w:rPr>
          <w:t>2</w:t>
        </w:r>
        <w:r>
          <w:fldChar w:fldCharType="end"/>
        </w:r>
      </w:p>
    </w:sdtContent>
  </w:sdt>
  <w:p w14:paraId="1BF93BB7" w14:textId="77777777" w:rsidR="0023171C" w:rsidRDefault="002317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8E941" w14:textId="77777777" w:rsidR="00320430" w:rsidRDefault="00320430" w:rsidP="0023171C">
      <w:r>
        <w:separator/>
      </w:r>
    </w:p>
  </w:footnote>
  <w:footnote w:type="continuationSeparator" w:id="0">
    <w:p w14:paraId="6B141598" w14:textId="77777777" w:rsidR="00320430" w:rsidRDefault="00320430" w:rsidP="0023171C">
      <w:r>
        <w:continuationSeparator/>
      </w:r>
    </w:p>
  </w:footnote>
  <w:footnote w:id="1">
    <w:p w14:paraId="1C8CFC1F" w14:textId="68EC0C14" w:rsidR="00634996" w:rsidRPr="00634996" w:rsidRDefault="00634996">
      <w:pPr>
        <w:pStyle w:val="FootnoteText"/>
        <w:rPr>
          <w:lang w:val="en-GB"/>
        </w:rPr>
      </w:pPr>
      <w:r>
        <w:rPr>
          <w:rStyle w:val="FootnoteReference"/>
        </w:rPr>
        <w:footnoteRef/>
      </w:r>
      <w:r>
        <w:t xml:space="preserve"> </w:t>
      </w:r>
      <w:r w:rsidRPr="00634996">
        <w:rPr>
          <w:bCs/>
          <w:lang w:val="en-GB"/>
        </w:rPr>
        <w:t>North Macedonia, Montenegro and Albania continue to be part of the Stabilisation and Association Process.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57D"/>
    <w:rsid w:val="00012290"/>
    <w:rsid w:val="00173F14"/>
    <w:rsid w:val="0023171C"/>
    <w:rsid w:val="002F42B8"/>
    <w:rsid w:val="00320430"/>
    <w:rsid w:val="00387DB1"/>
    <w:rsid w:val="0044057D"/>
    <w:rsid w:val="00634996"/>
    <w:rsid w:val="00654C02"/>
    <w:rsid w:val="006753DD"/>
    <w:rsid w:val="007F551B"/>
    <w:rsid w:val="008B0E9B"/>
    <w:rsid w:val="0092792E"/>
    <w:rsid w:val="009F3506"/>
    <w:rsid w:val="00A42EE2"/>
    <w:rsid w:val="00A54ED4"/>
    <w:rsid w:val="00AA0124"/>
    <w:rsid w:val="00B63197"/>
    <w:rsid w:val="00C93F95"/>
    <w:rsid w:val="00D42F6A"/>
    <w:rsid w:val="00EF4E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169B7"/>
  <w15:chartTrackingRefBased/>
  <w15:docId w15:val="{EA2814F9-E089-431A-9519-05D6BA158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57D"/>
    <w:pPr>
      <w:spacing w:after="0" w:line="240" w:lineRule="auto"/>
    </w:pPr>
    <w:rPr>
      <w:kern w:val="0"/>
      <w:lang w:val="sk-SK"/>
      <w14:ligatures w14:val="none"/>
    </w:rPr>
  </w:style>
  <w:style w:type="paragraph" w:styleId="Heading1">
    <w:name w:val="heading 1"/>
    <w:basedOn w:val="Normal"/>
    <w:next w:val="Normal"/>
    <w:link w:val="Heading1Char"/>
    <w:uiPriority w:val="9"/>
    <w:qFormat/>
    <w:rsid w:val="0044057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44057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44057D"/>
    <w:pPr>
      <w:keepNext/>
      <w:keepLines/>
      <w:spacing w:before="160" w:after="80" w:line="278" w:lineRule="auto"/>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44057D"/>
    <w:pPr>
      <w:keepNext/>
      <w:keepLines/>
      <w:spacing w:before="80" w:after="40" w:line="278" w:lineRule="auto"/>
      <w:outlineLvl w:val="3"/>
    </w:pPr>
    <w:rPr>
      <w:rFonts w:eastAsiaTheme="majorEastAsia" w:cstheme="majorBidi"/>
      <w:i/>
      <w:iCs/>
      <w:color w:val="0F4761"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44057D"/>
    <w:pPr>
      <w:keepNext/>
      <w:keepLines/>
      <w:spacing w:before="80" w:after="40" w:line="278" w:lineRule="auto"/>
      <w:outlineLvl w:val="4"/>
    </w:pPr>
    <w:rPr>
      <w:rFonts w:eastAsiaTheme="majorEastAsia" w:cstheme="majorBidi"/>
      <w:color w:val="0F4761"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44057D"/>
    <w:pPr>
      <w:keepNext/>
      <w:keepLines/>
      <w:spacing w:before="40" w:line="278" w:lineRule="auto"/>
      <w:outlineLvl w:val="5"/>
    </w:pPr>
    <w:rPr>
      <w:rFonts w:eastAsiaTheme="majorEastAsia"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44057D"/>
    <w:pPr>
      <w:keepNext/>
      <w:keepLines/>
      <w:spacing w:before="40" w:line="278" w:lineRule="auto"/>
      <w:outlineLvl w:val="6"/>
    </w:pPr>
    <w:rPr>
      <w:rFonts w:eastAsiaTheme="majorEastAsia"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44057D"/>
    <w:pPr>
      <w:keepNext/>
      <w:keepLines/>
      <w:spacing w:line="278" w:lineRule="auto"/>
      <w:outlineLvl w:val="7"/>
    </w:pPr>
    <w:rPr>
      <w:rFonts w:eastAsiaTheme="majorEastAsia"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44057D"/>
    <w:pPr>
      <w:keepNext/>
      <w:keepLines/>
      <w:spacing w:line="278" w:lineRule="auto"/>
      <w:outlineLvl w:val="8"/>
    </w:pPr>
    <w:rPr>
      <w:rFonts w:eastAsiaTheme="majorEastAsia"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5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05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05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05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05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05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5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5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57D"/>
    <w:rPr>
      <w:rFonts w:eastAsiaTheme="majorEastAsia" w:cstheme="majorBidi"/>
      <w:color w:val="272727" w:themeColor="text1" w:themeTint="D8"/>
    </w:rPr>
  </w:style>
  <w:style w:type="paragraph" w:styleId="Title">
    <w:name w:val="Title"/>
    <w:basedOn w:val="Normal"/>
    <w:next w:val="Normal"/>
    <w:link w:val="TitleChar"/>
    <w:uiPriority w:val="10"/>
    <w:qFormat/>
    <w:rsid w:val="0044057D"/>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4405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57D"/>
    <w:pPr>
      <w:numPr>
        <w:ilvl w:val="1"/>
      </w:numPr>
      <w:spacing w:after="160" w:line="278"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4405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57D"/>
    <w:pPr>
      <w:spacing w:before="160" w:after="160" w:line="278" w:lineRule="auto"/>
      <w:jc w:val="center"/>
    </w:pPr>
    <w:rPr>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44057D"/>
    <w:rPr>
      <w:i/>
      <w:iCs/>
      <w:color w:val="404040" w:themeColor="text1" w:themeTint="BF"/>
    </w:rPr>
  </w:style>
  <w:style w:type="paragraph" w:styleId="ListParagraph">
    <w:name w:val="List Paragraph"/>
    <w:basedOn w:val="Normal"/>
    <w:uiPriority w:val="34"/>
    <w:qFormat/>
    <w:rsid w:val="0044057D"/>
    <w:pPr>
      <w:spacing w:after="160" w:line="278" w:lineRule="auto"/>
      <w:ind w:left="720"/>
      <w:contextualSpacing/>
    </w:pPr>
    <w:rPr>
      <w:kern w:val="2"/>
      <w:lang w:val="en-GB"/>
      <w14:ligatures w14:val="standardContextual"/>
    </w:rPr>
  </w:style>
  <w:style w:type="character" w:styleId="IntenseEmphasis">
    <w:name w:val="Intense Emphasis"/>
    <w:basedOn w:val="DefaultParagraphFont"/>
    <w:uiPriority w:val="21"/>
    <w:qFormat/>
    <w:rsid w:val="0044057D"/>
    <w:rPr>
      <w:i/>
      <w:iCs/>
      <w:color w:val="0F4761" w:themeColor="accent1" w:themeShade="BF"/>
    </w:rPr>
  </w:style>
  <w:style w:type="paragraph" w:styleId="IntenseQuote">
    <w:name w:val="Intense Quote"/>
    <w:basedOn w:val="Normal"/>
    <w:next w:val="Normal"/>
    <w:link w:val="IntenseQuoteChar"/>
    <w:uiPriority w:val="30"/>
    <w:qFormat/>
    <w:rsid w:val="0044057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44057D"/>
    <w:rPr>
      <w:i/>
      <w:iCs/>
      <w:color w:val="0F4761" w:themeColor="accent1" w:themeShade="BF"/>
    </w:rPr>
  </w:style>
  <w:style w:type="character" w:styleId="IntenseReference">
    <w:name w:val="Intense Reference"/>
    <w:basedOn w:val="DefaultParagraphFont"/>
    <w:uiPriority w:val="32"/>
    <w:qFormat/>
    <w:rsid w:val="0044057D"/>
    <w:rPr>
      <w:b/>
      <w:bCs/>
      <w:smallCaps/>
      <w:color w:val="0F4761" w:themeColor="accent1" w:themeShade="BF"/>
      <w:spacing w:val="5"/>
    </w:rPr>
  </w:style>
  <w:style w:type="paragraph" w:styleId="Header">
    <w:name w:val="header"/>
    <w:basedOn w:val="Normal"/>
    <w:link w:val="HeaderChar"/>
    <w:uiPriority w:val="99"/>
    <w:unhideWhenUsed/>
    <w:rsid w:val="0023171C"/>
    <w:pPr>
      <w:tabs>
        <w:tab w:val="center" w:pos="4513"/>
        <w:tab w:val="right" w:pos="9026"/>
      </w:tabs>
    </w:pPr>
  </w:style>
  <w:style w:type="character" w:customStyle="1" w:styleId="HeaderChar">
    <w:name w:val="Header Char"/>
    <w:basedOn w:val="DefaultParagraphFont"/>
    <w:link w:val="Header"/>
    <w:uiPriority w:val="99"/>
    <w:rsid w:val="0023171C"/>
    <w:rPr>
      <w:kern w:val="0"/>
      <w:lang w:val="sk-SK"/>
      <w14:ligatures w14:val="none"/>
    </w:rPr>
  </w:style>
  <w:style w:type="paragraph" w:styleId="Footer">
    <w:name w:val="footer"/>
    <w:basedOn w:val="Normal"/>
    <w:link w:val="FooterChar"/>
    <w:uiPriority w:val="99"/>
    <w:unhideWhenUsed/>
    <w:rsid w:val="0023171C"/>
    <w:pPr>
      <w:tabs>
        <w:tab w:val="center" w:pos="4513"/>
        <w:tab w:val="right" w:pos="9026"/>
      </w:tabs>
    </w:pPr>
  </w:style>
  <w:style w:type="character" w:customStyle="1" w:styleId="FooterChar">
    <w:name w:val="Footer Char"/>
    <w:basedOn w:val="DefaultParagraphFont"/>
    <w:link w:val="Footer"/>
    <w:uiPriority w:val="99"/>
    <w:rsid w:val="0023171C"/>
    <w:rPr>
      <w:kern w:val="0"/>
      <w:lang w:val="sk-SK"/>
      <w14:ligatures w14:val="none"/>
    </w:rPr>
  </w:style>
  <w:style w:type="paragraph" w:styleId="FootnoteText">
    <w:name w:val="footnote text"/>
    <w:basedOn w:val="Normal"/>
    <w:link w:val="FootnoteTextChar"/>
    <w:uiPriority w:val="99"/>
    <w:semiHidden/>
    <w:unhideWhenUsed/>
    <w:rsid w:val="00634996"/>
    <w:rPr>
      <w:sz w:val="20"/>
      <w:szCs w:val="20"/>
    </w:rPr>
  </w:style>
  <w:style w:type="character" w:customStyle="1" w:styleId="FootnoteTextChar">
    <w:name w:val="Footnote Text Char"/>
    <w:basedOn w:val="DefaultParagraphFont"/>
    <w:link w:val="FootnoteText"/>
    <w:uiPriority w:val="99"/>
    <w:semiHidden/>
    <w:rsid w:val="00634996"/>
    <w:rPr>
      <w:kern w:val="0"/>
      <w:sz w:val="20"/>
      <w:szCs w:val="20"/>
      <w:lang w:val="sk-SK"/>
      <w14:ligatures w14:val="none"/>
    </w:rPr>
  </w:style>
  <w:style w:type="character" w:styleId="FootnoteReference">
    <w:name w:val="footnote reference"/>
    <w:basedOn w:val="DefaultParagraphFont"/>
    <w:uiPriority w:val="99"/>
    <w:semiHidden/>
    <w:unhideWhenUsed/>
    <w:rsid w:val="006349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C7D86-BB38-4BE5-875B-D7C94FC10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550</Words>
  <Characters>3140</Characters>
  <Application>Microsoft Office Word</Application>
  <DocSecurity>0</DocSecurity>
  <Lines>26</Lines>
  <Paragraphs>7</Paragraphs>
  <ScaleCrop>false</ScaleCrop>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 SEGUNDO MELERO Eva (EEAS-GENEVA)</dc:creator>
  <cp:keywords/>
  <dc:description/>
  <cp:lastModifiedBy>KROLAK Natalia (EEAS-GENEVA)</cp:lastModifiedBy>
  <cp:revision>11</cp:revision>
  <dcterms:created xsi:type="dcterms:W3CDTF">2026-08-20T08:26:00Z</dcterms:created>
  <dcterms:modified xsi:type="dcterms:W3CDTF">2026-08-24T10:15:00Z</dcterms:modified>
</cp:coreProperties>
</file>