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FCBC" w14:textId="77777777" w:rsidR="00D1737B" w:rsidRPr="009C2606" w:rsidRDefault="00236C7C">
      <w:pPr>
        <w:spacing w:after="0"/>
        <w:jc w:val="center"/>
        <w:rPr>
          <w:rFonts w:ascii="Times New Roman" w:hAnsi="Times New Roman" w:cs="Times New Roman"/>
          <w:b/>
          <w:bCs/>
          <w:sz w:val="32"/>
          <w:szCs w:val="32"/>
          <w:lang w:val="en-GB"/>
        </w:rPr>
      </w:pPr>
      <w:r w:rsidRPr="009C2606">
        <w:rPr>
          <w:rFonts w:ascii="Times New Roman" w:hAnsi="Times New Roman" w:cs="Times New Roman"/>
          <w:b/>
          <w:bCs/>
          <w:sz w:val="32"/>
          <w:szCs w:val="32"/>
          <w:lang w:val="en-GB"/>
        </w:rPr>
        <w:t>12</w:t>
      </w:r>
      <w:r w:rsidRPr="009C2606">
        <w:rPr>
          <w:rFonts w:ascii="Times New Roman" w:hAnsi="Times New Roman" w:cs="Times New Roman"/>
          <w:b/>
          <w:bCs/>
          <w:sz w:val="32"/>
          <w:szCs w:val="32"/>
          <w:vertAlign w:val="superscript"/>
          <w:lang w:val="en-GB"/>
        </w:rPr>
        <w:t>th</w:t>
      </w:r>
      <w:r w:rsidRPr="009C2606">
        <w:rPr>
          <w:rFonts w:ascii="Times New Roman" w:hAnsi="Times New Roman" w:cs="Times New Roman"/>
          <w:b/>
          <w:bCs/>
          <w:sz w:val="32"/>
          <w:szCs w:val="32"/>
          <w:lang w:val="en-GB"/>
        </w:rPr>
        <w:t xml:space="preserve"> Conference of States Parties to the Arms Trade Treaty</w:t>
      </w:r>
    </w:p>
    <w:p w14:paraId="399D9EB9" w14:textId="77777777" w:rsidR="00D1737B" w:rsidRPr="009C2606" w:rsidRDefault="00236C7C">
      <w:pPr>
        <w:spacing w:after="0"/>
        <w:jc w:val="center"/>
        <w:rPr>
          <w:rFonts w:ascii="Times New Roman" w:hAnsi="Times New Roman" w:cs="Times New Roman"/>
          <w:b/>
          <w:bCs/>
          <w:sz w:val="32"/>
          <w:szCs w:val="32"/>
          <w:lang w:val="en-GB"/>
        </w:rPr>
      </w:pPr>
      <w:r w:rsidRPr="009C2606">
        <w:rPr>
          <w:rFonts w:ascii="Times New Roman" w:hAnsi="Times New Roman" w:cs="Times New Roman"/>
          <w:b/>
          <w:bCs/>
          <w:sz w:val="32"/>
          <w:szCs w:val="32"/>
          <w:lang w:val="en-GB"/>
        </w:rPr>
        <w:t>Geneva, 24 – 28 August 2026</w:t>
      </w:r>
    </w:p>
    <w:p w14:paraId="6EDF04A8" w14:textId="77777777" w:rsidR="00D1737B" w:rsidRPr="009C2606" w:rsidRDefault="00D1737B">
      <w:pPr>
        <w:spacing w:after="0"/>
        <w:rPr>
          <w:rFonts w:ascii="Times New Roman" w:hAnsi="Times New Roman" w:cs="Times New Roman"/>
          <w:sz w:val="32"/>
          <w:szCs w:val="32"/>
          <w:lang w:val="en-GB"/>
        </w:rPr>
      </w:pPr>
    </w:p>
    <w:p w14:paraId="7CC29EFB" w14:textId="77777777" w:rsidR="00D1737B" w:rsidRPr="009C2606" w:rsidRDefault="00236C7C">
      <w:pPr>
        <w:spacing w:after="0"/>
        <w:jc w:val="center"/>
        <w:rPr>
          <w:rFonts w:ascii="Times New Roman" w:hAnsi="Times New Roman" w:cs="Times New Roman"/>
          <w:b/>
          <w:bCs/>
          <w:sz w:val="32"/>
          <w:szCs w:val="32"/>
          <w:lang w:val="en-GB"/>
        </w:rPr>
      </w:pPr>
      <w:r w:rsidRPr="009C2606">
        <w:rPr>
          <w:rFonts w:ascii="Times New Roman" w:hAnsi="Times New Roman" w:cs="Times New Roman"/>
          <w:b/>
          <w:bCs/>
          <w:sz w:val="32"/>
          <w:szCs w:val="32"/>
          <w:lang w:val="en-GB"/>
        </w:rPr>
        <w:t>General Debate</w:t>
      </w:r>
    </w:p>
    <w:p w14:paraId="515A106C" w14:textId="77777777" w:rsidR="00D1737B" w:rsidRPr="009C2606" w:rsidRDefault="00236C7C">
      <w:pPr>
        <w:spacing w:after="0"/>
        <w:jc w:val="center"/>
        <w:rPr>
          <w:rFonts w:ascii="Times New Roman" w:hAnsi="Times New Roman" w:cs="Times New Roman"/>
          <w:b/>
          <w:bCs/>
          <w:sz w:val="32"/>
          <w:szCs w:val="32"/>
          <w:lang w:val="en-GB"/>
        </w:rPr>
      </w:pPr>
      <w:r w:rsidRPr="009C2606">
        <w:rPr>
          <w:rFonts w:ascii="Times New Roman" w:hAnsi="Times New Roman" w:cs="Times New Roman"/>
          <w:b/>
          <w:bCs/>
          <w:sz w:val="32"/>
          <w:szCs w:val="32"/>
          <w:lang w:val="en-GB"/>
        </w:rPr>
        <w:t>General Statement by H.E. Ambassador Ivars Pundurs</w:t>
      </w:r>
    </w:p>
    <w:p w14:paraId="0734E836" w14:textId="77777777" w:rsidR="00D1737B" w:rsidRPr="009C2606" w:rsidRDefault="00236C7C">
      <w:pPr>
        <w:spacing w:after="0"/>
        <w:jc w:val="center"/>
        <w:rPr>
          <w:rFonts w:ascii="Times New Roman" w:hAnsi="Times New Roman" w:cs="Times New Roman"/>
          <w:b/>
          <w:bCs/>
          <w:sz w:val="32"/>
          <w:szCs w:val="32"/>
          <w:lang w:val="en-GB"/>
        </w:rPr>
      </w:pPr>
      <w:r w:rsidRPr="009C2606">
        <w:rPr>
          <w:rFonts w:ascii="Times New Roman" w:hAnsi="Times New Roman" w:cs="Times New Roman"/>
          <w:b/>
          <w:bCs/>
          <w:sz w:val="32"/>
          <w:szCs w:val="32"/>
          <w:lang w:val="en-GB"/>
        </w:rPr>
        <w:t xml:space="preserve"> on behalf of the Republic of Latvia</w:t>
      </w:r>
    </w:p>
    <w:p w14:paraId="13BD2574" w14:textId="77777777" w:rsidR="00D1737B" w:rsidRPr="009C2606" w:rsidRDefault="00D1737B">
      <w:pPr>
        <w:spacing w:after="0"/>
        <w:rPr>
          <w:rFonts w:ascii="Times New Roman" w:hAnsi="Times New Roman" w:cs="Times New Roman"/>
          <w:sz w:val="32"/>
          <w:szCs w:val="32"/>
          <w:lang w:val="en-GB"/>
        </w:rPr>
      </w:pPr>
    </w:p>
    <w:p w14:paraId="5A5291B4"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Madame President,</w:t>
      </w:r>
    </w:p>
    <w:p w14:paraId="2CAC99EE" w14:textId="77777777" w:rsidR="00D1737B" w:rsidRPr="009C2606" w:rsidRDefault="00D1737B">
      <w:pPr>
        <w:spacing w:after="0"/>
        <w:jc w:val="both"/>
        <w:rPr>
          <w:rFonts w:ascii="Times New Roman" w:hAnsi="Times New Roman" w:cs="Times New Roman"/>
          <w:sz w:val="32"/>
          <w:szCs w:val="32"/>
          <w:lang w:val="en-GB"/>
        </w:rPr>
      </w:pPr>
    </w:p>
    <w:p w14:paraId="749A1CBE" w14:textId="42ADA165"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On behalf of the Latvian Government, I would like to express our sincere gratitude to you, Madame President, the Head of the ATT’s Secretariat </w:t>
      </w:r>
      <w:r w:rsidR="00003CF7">
        <w:rPr>
          <w:rFonts w:ascii="Times New Roman" w:hAnsi="Times New Roman" w:cs="Times New Roman"/>
          <w:sz w:val="32"/>
          <w:szCs w:val="32"/>
          <w:lang w:val="en-GB"/>
        </w:rPr>
        <w:t xml:space="preserve">and </w:t>
      </w:r>
      <w:r w:rsidR="00003CF7" w:rsidRPr="009C2606">
        <w:rPr>
          <w:rFonts w:ascii="Times New Roman" w:hAnsi="Times New Roman" w:cs="Times New Roman"/>
          <w:sz w:val="32"/>
          <w:szCs w:val="32"/>
          <w:lang w:val="en-GB"/>
        </w:rPr>
        <w:t xml:space="preserve">your </w:t>
      </w:r>
      <w:r w:rsidR="00003CF7">
        <w:rPr>
          <w:rFonts w:ascii="Times New Roman" w:hAnsi="Times New Roman" w:cs="Times New Roman"/>
          <w:sz w:val="32"/>
          <w:szCs w:val="32"/>
          <w:lang w:val="en-GB"/>
        </w:rPr>
        <w:t xml:space="preserve">respective </w:t>
      </w:r>
      <w:r w:rsidR="00003CF7" w:rsidRPr="009C2606">
        <w:rPr>
          <w:rFonts w:ascii="Times New Roman" w:hAnsi="Times New Roman" w:cs="Times New Roman"/>
          <w:sz w:val="32"/>
          <w:szCs w:val="32"/>
          <w:lang w:val="en-GB"/>
        </w:rPr>
        <w:t>team</w:t>
      </w:r>
      <w:r w:rsidR="00003CF7">
        <w:rPr>
          <w:rFonts w:ascii="Times New Roman" w:hAnsi="Times New Roman" w:cs="Times New Roman"/>
          <w:sz w:val="32"/>
          <w:szCs w:val="32"/>
          <w:lang w:val="en-GB"/>
        </w:rPr>
        <w:t>s</w:t>
      </w:r>
      <w:r w:rsidR="00003CF7" w:rsidRPr="009C2606">
        <w:rPr>
          <w:rFonts w:ascii="Times New Roman" w:hAnsi="Times New Roman" w:cs="Times New Roman"/>
          <w:sz w:val="32"/>
          <w:szCs w:val="32"/>
          <w:lang w:val="en-GB"/>
        </w:rPr>
        <w:t xml:space="preserve"> </w:t>
      </w:r>
      <w:r w:rsidRPr="009C2606">
        <w:rPr>
          <w:rFonts w:ascii="Times New Roman" w:hAnsi="Times New Roman" w:cs="Times New Roman"/>
          <w:sz w:val="32"/>
          <w:szCs w:val="32"/>
          <w:lang w:val="en-GB"/>
        </w:rPr>
        <w:t xml:space="preserve">for their tireless efforts in organising this Twelfth Conference of States Parties. </w:t>
      </w:r>
    </w:p>
    <w:p w14:paraId="574DAAB2" w14:textId="77777777" w:rsidR="00D1737B" w:rsidRPr="009C2606" w:rsidRDefault="00D1737B">
      <w:pPr>
        <w:spacing w:after="0"/>
        <w:jc w:val="both"/>
        <w:rPr>
          <w:rFonts w:ascii="Times New Roman" w:hAnsi="Times New Roman" w:cs="Times New Roman"/>
          <w:sz w:val="32"/>
          <w:szCs w:val="32"/>
          <w:lang w:val="en-GB"/>
        </w:rPr>
      </w:pPr>
    </w:p>
    <w:p w14:paraId="599A4A4D" w14:textId="77777777" w:rsidR="00D1737B" w:rsidRPr="009C2606" w:rsidRDefault="00236C7C">
      <w:pPr>
        <w:spacing w:after="0"/>
        <w:jc w:val="both"/>
        <w:rPr>
          <w:rFonts w:ascii="Times New Roman" w:hAnsi="Times New Roman" w:cs="Times New Roman"/>
          <w:sz w:val="32"/>
          <w:szCs w:val="32"/>
          <w:lang w:val="en-GB"/>
        </w:rPr>
      </w:pPr>
      <w:bookmarkStart w:id="0" w:name="_Hlk236402373"/>
      <w:r w:rsidRPr="009C2606">
        <w:rPr>
          <w:rFonts w:ascii="Times New Roman" w:hAnsi="Times New Roman" w:cs="Times New Roman"/>
          <w:sz w:val="32"/>
          <w:szCs w:val="32"/>
          <w:lang w:val="en-GB"/>
        </w:rPr>
        <w:t>Madame President,</w:t>
      </w:r>
      <w:bookmarkEnd w:id="0"/>
    </w:p>
    <w:p w14:paraId="0F214B6F" w14:textId="77777777" w:rsidR="00D1737B" w:rsidRPr="009C2606" w:rsidRDefault="00D1737B">
      <w:pPr>
        <w:spacing w:after="0"/>
        <w:jc w:val="both"/>
        <w:rPr>
          <w:rFonts w:ascii="Times New Roman" w:hAnsi="Times New Roman" w:cs="Times New Roman"/>
          <w:sz w:val="32"/>
          <w:szCs w:val="32"/>
          <w:lang w:val="en-GB"/>
        </w:rPr>
      </w:pPr>
    </w:p>
    <w:p w14:paraId="0B57A48A"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The Latvian delegation aligns itself with the statement delivered by the European Union and would like to add few remarks in its national capacity.</w:t>
      </w:r>
    </w:p>
    <w:p w14:paraId="3C4FF2FD" w14:textId="77777777" w:rsidR="00D1737B" w:rsidRPr="009C2606" w:rsidRDefault="00D1737B">
      <w:pPr>
        <w:spacing w:after="0"/>
        <w:rPr>
          <w:rFonts w:ascii="Times New Roman" w:hAnsi="Times New Roman" w:cs="Times New Roman"/>
          <w:sz w:val="32"/>
          <w:szCs w:val="32"/>
          <w:lang w:val="en-GB"/>
        </w:rPr>
      </w:pPr>
    </w:p>
    <w:p w14:paraId="622997DE"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Latvia ratified </w:t>
      </w:r>
      <w:bookmarkStart w:id="1" w:name="_Hlk236402500"/>
      <w:r w:rsidRPr="009C2606">
        <w:rPr>
          <w:rFonts w:ascii="Times New Roman" w:hAnsi="Times New Roman" w:cs="Times New Roman"/>
          <w:sz w:val="32"/>
          <w:szCs w:val="32"/>
          <w:lang w:val="en-GB"/>
        </w:rPr>
        <w:t xml:space="preserve">the Arms Trade Treaty </w:t>
      </w:r>
      <w:bookmarkEnd w:id="1"/>
      <w:r w:rsidRPr="009C2606">
        <w:rPr>
          <w:rFonts w:ascii="Times New Roman" w:hAnsi="Times New Roman" w:cs="Times New Roman"/>
          <w:sz w:val="32"/>
          <w:szCs w:val="32"/>
          <w:lang w:val="en-GB"/>
        </w:rPr>
        <w:t xml:space="preserve">on 2 April 2014, thereby contributing to its entry into force later that year. Since then, the effective implementation of the Treaty at the national level has remained a top priority for the Latvian Government. </w:t>
      </w:r>
    </w:p>
    <w:p w14:paraId="70B4162F" w14:textId="77777777" w:rsidR="00D1737B" w:rsidRPr="009C2606" w:rsidRDefault="00D1737B">
      <w:pPr>
        <w:spacing w:after="0"/>
        <w:jc w:val="both"/>
        <w:rPr>
          <w:rFonts w:ascii="Times New Roman" w:hAnsi="Times New Roman" w:cs="Times New Roman"/>
          <w:sz w:val="32"/>
          <w:szCs w:val="32"/>
          <w:lang w:val="en-GB"/>
        </w:rPr>
      </w:pPr>
    </w:p>
    <w:p w14:paraId="47C3F08D" w14:textId="63F172D9"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In this regard, we welcome the ongoing work on the draft Five-Year Strategy for the ATT. We strongly believe </w:t>
      </w:r>
      <w:r w:rsidR="009C2606" w:rsidRPr="009C2606">
        <w:rPr>
          <w:rFonts w:ascii="Times New Roman" w:hAnsi="Times New Roman" w:cs="Times New Roman"/>
          <w:sz w:val="32"/>
          <w:szCs w:val="32"/>
          <w:lang w:val="en-GB"/>
        </w:rPr>
        <w:t>that strengthening</w:t>
      </w:r>
      <w:r w:rsidRPr="009C2606">
        <w:rPr>
          <w:rFonts w:ascii="Times New Roman" w:hAnsi="Times New Roman" w:cs="Times New Roman"/>
          <w:sz w:val="32"/>
          <w:szCs w:val="32"/>
          <w:lang w:val="en-GB"/>
        </w:rPr>
        <w:t xml:space="preserve"> national implementation should be one of </w:t>
      </w:r>
      <w:r w:rsidR="009C2606" w:rsidRPr="009C2606">
        <w:rPr>
          <w:rFonts w:ascii="Times New Roman" w:hAnsi="Times New Roman" w:cs="Times New Roman"/>
          <w:sz w:val="32"/>
          <w:szCs w:val="32"/>
          <w:lang w:val="en-GB"/>
        </w:rPr>
        <w:t>the Strategy’s</w:t>
      </w:r>
      <w:r w:rsidRPr="009C2606">
        <w:rPr>
          <w:rFonts w:ascii="Times New Roman" w:hAnsi="Times New Roman" w:cs="Times New Roman"/>
          <w:sz w:val="32"/>
          <w:szCs w:val="32"/>
          <w:lang w:val="en-GB"/>
        </w:rPr>
        <w:t xml:space="preserve"> central priorities. The effective implementation of the Treaty ultimately depends on explicit and up-to-day national regulatory frameworks and strong institutional capacities. The Strategy should therefore place particular emphasis on supporting States in developing legislation and regulatory frameworks, </w:t>
      </w:r>
      <w:r w:rsidRPr="009C2606">
        <w:rPr>
          <w:rFonts w:ascii="Times New Roman" w:hAnsi="Times New Roman" w:cs="Times New Roman"/>
          <w:sz w:val="32"/>
          <w:szCs w:val="32"/>
          <w:lang w:val="en-GB"/>
        </w:rPr>
        <w:lastRenderedPageBreak/>
        <w:t>strengthening national control systems, licensing and authorisation procedures, diversion prevention measures, and effective national points of contact. These are the prerequisites upon which an effective implementation of the Treaty primarily rests.</w:t>
      </w:r>
    </w:p>
    <w:p w14:paraId="42F02538" w14:textId="77777777" w:rsidR="00D1737B" w:rsidRPr="009C2606" w:rsidRDefault="00D1737B">
      <w:pPr>
        <w:spacing w:after="0"/>
        <w:jc w:val="both"/>
        <w:rPr>
          <w:rFonts w:ascii="Times New Roman" w:hAnsi="Times New Roman" w:cs="Times New Roman"/>
          <w:sz w:val="32"/>
          <w:szCs w:val="32"/>
          <w:lang w:val="en-GB"/>
        </w:rPr>
      </w:pPr>
    </w:p>
    <w:p w14:paraId="11D0A093"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We also believe that the Strategy should remain practical, focused and fully implementable, listing a tangible number of reachable priorities.</w:t>
      </w:r>
      <w:r w:rsidRPr="009C2606">
        <w:rPr>
          <w:rFonts w:ascii="Times New Roman" w:eastAsia="Times New Roman" w:hAnsi="Times New Roman" w:cs="Times New Roman"/>
          <w:sz w:val="28"/>
          <w:szCs w:val="28"/>
          <w:lang w:val="en-GB"/>
        </w:rPr>
        <w:t xml:space="preserve"> </w:t>
      </w:r>
    </w:p>
    <w:p w14:paraId="0BACE8F8" w14:textId="77777777" w:rsidR="00D1737B" w:rsidRPr="009C2606" w:rsidRDefault="00D1737B">
      <w:pPr>
        <w:spacing w:after="0"/>
        <w:jc w:val="both"/>
        <w:rPr>
          <w:rFonts w:ascii="Times New Roman" w:hAnsi="Times New Roman" w:cs="Times New Roman"/>
          <w:sz w:val="32"/>
          <w:szCs w:val="32"/>
          <w:lang w:val="en-GB"/>
        </w:rPr>
      </w:pPr>
    </w:p>
    <w:p w14:paraId="0372231A"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eastAsia="Times New Roman" w:hAnsi="Times New Roman" w:cs="Times New Roman"/>
          <w:sz w:val="32"/>
          <w:szCs w:val="32"/>
          <w:lang w:val="en-GB"/>
        </w:rPr>
        <w:t>We therefore look forward to this Conference adopting recommendations to further refine the draft, with a view to its consideration and adoption by States Parties in 2027.</w:t>
      </w:r>
    </w:p>
    <w:p w14:paraId="4CB947FA" w14:textId="77777777" w:rsidR="00D1737B" w:rsidRPr="009C2606" w:rsidRDefault="00D1737B">
      <w:pPr>
        <w:spacing w:after="0"/>
        <w:jc w:val="both"/>
        <w:rPr>
          <w:rFonts w:ascii="Times New Roman" w:hAnsi="Times New Roman" w:cs="Times New Roman"/>
          <w:sz w:val="32"/>
          <w:szCs w:val="32"/>
          <w:lang w:val="en-GB"/>
        </w:rPr>
      </w:pPr>
    </w:p>
    <w:p w14:paraId="7B0B301D"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Madame President,</w:t>
      </w:r>
    </w:p>
    <w:p w14:paraId="7741B0C2" w14:textId="77777777" w:rsidR="00D1737B" w:rsidRPr="009C2606" w:rsidRDefault="00D1737B">
      <w:pPr>
        <w:spacing w:after="0"/>
        <w:jc w:val="both"/>
        <w:rPr>
          <w:rFonts w:ascii="Times New Roman" w:hAnsi="Times New Roman" w:cs="Times New Roman"/>
          <w:sz w:val="32"/>
          <w:szCs w:val="32"/>
          <w:lang w:val="en-GB"/>
        </w:rPr>
      </w:pPr>
    </w:p>
    <w:p w14:paraId="2E26F5CB"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Latvia attributes a great importance to the values enshrined in the Arms Trade Treaty. During Latvia’s Presidency of CSP5 in 2019, our priority was a fight against gender-based violence in the context of arms export. </w:t>
      </w:r>
    </w:p>
    <w:p w14:paraId="27B03534" w14:textId="77777777" w:rsidR="00D1737B" w:rsidRPr="009C2606" w:rsidRDefault="00D1737B">
      <w:pPr>
        <w:spacing w:after="0"/>
        <w:jc w:val="both"/>
        <w:rPr>
          <w:rFonts w:ascii="Times New Roman" w:hAnsi="Times New Roman" w:cs="Times New Roman"/>
          <w:sz w:val="32"/>
          <w:szCs w:val="32"/>
          <w:lang w:val="en-GB"/>
        </w:rPr>
      </w:pPr>
    </w:p>
    <w:p w14:paraId="2DF5D82B" w14:textId="32DF9110"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In this spirit, Latvia firmly supports establishment and work </w:t>
      </w:r>
      <w:r w:rsidR="00AE1715" w:rsidRPr="009C2606">
        <w:rPr>
          <w:rFonts w:ascii="Times New Roman" w:hAnsi="Times New Roman" w:cs="Times New Roman"/>
          <w:sz w:val="32"/>
          <w:szCs w:val="32"/>
          <w:lang w:val="en-GB"/>
        </w:rPr>
        <w:t>of the</w:t>
      </w:r>
      <w:r w:rsidRPr="009C2606">
        <w:rPr>
          <w:rFonts w:ascii="Times New Roman" w:hAnsi="Times New Roman" w:cs="Times New Roman"/>
          <w:sz w:val="32"/>
          <w:szCs w:val="32"/>
          <w:lang w:val="en-GB"/>
        </w:rPr>
        <w:t xml:space="preserve"> ATT Gender Focal Points. Over one year now we have witnessed their valuable contribution in strengthening the gender perspective into the ATT’s Code of Conduct and the draft Strategy.</w:t>
      </w:r>
    </w:p>
    <w:p w14:paraId="4B72C003" w14:textId="77777777" w:rsidR="00D1737B" w:rsidRPr="009C2606" w:rsidRDefault="00D1737B">
      <w:pPr>
        <w:spacing w:after="0"/>
        <w:jc w:val="both"/>
        <w:rPr>
          <w:rFonts w:ascii="Times New Roman" w:hAnsi="Times New Roman" w:cs="Times New Roman"/>
          <w:sz w:val="32"/>
          <w:szCs w:val="32"/>
          <w:lang w:val="en-GB"/>
        </w:rPr>
      </w:pPr>
    </w:p>
    <w:p w14:paraId="0C3D1D7E"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Building on this work, Latvia, in partnership with Control Arms, is implementing an ATT’s Voluntary Trust Fund project aimed at enhancing women’s leadership and participation, as well as better understanding and implementation of the Treaty.</w:t>
      </w:r>
    </w:p>
    <w:p w14:paraId="1FA11B8E" w14:textId="77777777" w:rsidR="00D1737B" w:rsidRPr="009C2606" w:rsidRDefault="00D1737B">
      <w:pPr>
        <w:spacing w:after="0"/>
        <w:jc w:val="both"/>
        <w:rPr>
          <w:rFonts w:ascii="Times New Roman" w:hAnsi="Times New Roman" w:cs="Times New Roman"/>
          <w:sz w:val="32"/>
          <w:szCs w:val="32"/>
          <w:lang w:val="en-GB"/>
        </w:rPr>
      </w:pPr>
    </w:p>
    <w:p w14:paraId="02AAD395"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lastRenderedPageBreak/>
        <w:t xml:space="preserve">The first component of the project entailed a two-day in-person training for Geneva-based female diplomats and gender focal points. The training focused on the Treaty’s implementation, including the application of the ATT risk assessment and gender-based violence criteria under Articles 6 and 7. The second part of the project foresees development of an online training course, hosted on the UNODA Disarmament Education Dashboard. The course is intended to provide government officials worldwide with flexible and accessible learning opportunities on the ATT. The online training platform will be launched during the side-event hosted by Latvia and Control Arms on the margins of this Conference. </w:t>
      </w:r>
    </w:p>
    <w:p w14:paraId="6E83A90F" w14:textId="77777777" w:rsidR="00D1737B" w:rsidRPr="009C2606" w:rsidRDefault="00D1737B">
      <w:pPr>
        <w:spacing w:after="0"/>
        <w:jc w:val="both"/>
        <w:rPr>
          <w:rFonts w:ascii="Times New Roman" w:hAnsi="Times New Roman" w:cs="Times New Roman"/>
          <w:sz w:val="32"/>
          <w:szCs w:val="32"/>
          <w:lang w:val="en-GB"/>
        </w:rPr>
      </w:pPr>
    </w:p>
    <w:p w14:paraId="4BF98B8D"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Dear colleagues, I warmly invite you to join us this Wednesday in order to discover the new online platform, explore the rationale behind this course, as well as to examine the remaining gap in the ATT’s gender risk assessment under Article 7(4).</w:t>
      </w:r>
    </w:p>
    <w:p w14:paraId="3F6B8EBE" w14:textId="77777777" w:rsidR="00D1737B" w:rsidRPr="009C2606" w:rsidRDefault="00D1737B">
      <w:pPr>
        <w:spacing w:after="0"/>
        <w:jc w:val="both"/>
        <w:rPr>
          <w:rFonts w:ascii="Times New Roman" w:hAnsi="Times New Roman" w:cs="Times New Roman"/>
          <w:sz w:val="32"/>
          <w:szCs w:val="32"/>
          <w:lang w:val="en-GB"/>
        </w:rPr>
      </w:pPr>
    </w:p>
    <w:p w14:paraId="1C4FE5CB"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Madame President,</w:t>
      </w:r>
    </w:p>
    <w:p w14:paraId="402F5D42" w14:textId="77777777" w:rsidR="00D1737B" w:rsidRPr="009C2606" w:rsidRDefault="00D1737B">
      <w:pPr>
        <w:spacing w:after="0"/>
        <w:jc w:val="both"/>
        <w:rPr>
          <w:rFonts w:ascii="Times New Roman" w:hAnsi="Times New Roman" w:cs="Times New Roman"/>
          <w:sz w:val="32"/>
          <w:szCs w:val="32"/>
          <w:lang w:val="en-GB"/>
        </w:rPr>
      </w:pPr>
    </w:p>
    <w:p w14:paraId="741995E0"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eastAsia="Times New Roman" w:hAnsi="Times New Roman" w:cs="Times New Roman"/>
          <w:sz w:val="32"/>
          <w:szCs w:val="32"/>
          <w:lang w:val="en-GB"/>
        </w:rPr>
        <w:t>Strengthening national implementation and advancing the Treaty’s values must go hand in hand with the efforts to ensure that the ATT continues to expand globally. Latvia has been, and will continue to be, strongly committed to the effective functioning and further development of the Treaty.</w:t>
      </w:r>
    </w:p>
    <w:p w14:paraId="1497979B" w14:textId="77777777" w:rsidR="00D1737B" w:rsidRPr="009C2606" w:rsidRDefault="00D1737B">
      <w:pPr>
        <w:spacing w:after="0"/>
        <w:jc w:val="both"/>
        <w:rPr>
          <w:rFonts w:ascii="Times New Roman" w:hAnsi="Times New Roman" w:cs="Times New Roman"/>
          <w:sz w:val="32"/>
          <w:szCs w:val="32"/>
          <w:lang w:val="en-GB"/>
        </w:rPr>
      </w:pPr>
    </w:p>
    <w:p w14:paraId="169FD813"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For the last two years, Latvia has served as a Vice President representing the Eastern Europe group. Latvia is also a member of the Management Committee and of the Voluntary Trust Fund. </w:t>
      </w:r>
    </w:p>
    <w:p w14:paraId="0D30FE50" w14:textId="77777777" w:rsidR="00D1737B" w:rsidRPr="009C2606" w:rsidRDefault="00D1737B">
      <w:pPr>
        <w:spacing w:after="0"/>
        <w:jc w:val="both"/>
        <w:rPr>
          <w:rFonts w:ascii="Times New Roman" w:hAnsi="Times New Roman" w:cs="Times New Roman"/>
          <w:sz w:val="32"/>
          <w:szCs w:val="32"/>
          <w:lang w:val="en-GB"/>
        </w:rPr>
      </w:pPr>
    </w:p>
    <w:p w14:paraId="2B98F963" w14:textId="77777777" w:rsidR="00D1737B" w:rsidRPr="009C2606" w:rsidRDefault="00D1737B">
      <w:pPr>
        <w:spacing w:after="0"/>
        <w:jc w:val="both"/>
        <w:rPr>
          <w:rFonts w:ascii="Times New Roman" w:hAnsi="Times New Roman" w:cs="Times New Roman"/>
          <w:sz w:val="32"/>
          <w:szCs w:val="32"/>
          <w:lang w:val="en-GB"/>
        </w:rPr>
      </w:pPr>
    </w:p>
    <w:p w14:paraId="26A418E4" w14:textId="77777777" w:rsidR="00D1737B" w:rsidRPr="009C2606" w:rsidRDefault="00D1737B">
      <w:pPr>
        <w:spacing w:after="0"/>
        <w:jc w:val="both"/>
        <w:rPr>
          <w:rFonts w:ascii="Times New Roman" w:hAnsi="Times New Roman" w:cs="Times New Roman"/>
          <w:sz w:val="32"/>
          <w:szCs w:val="32"/>
          <w:lang w:val="en-GB"/>
        </w:rPr>
      </w:pPr>
    </w:p>
    <w:p w14:paraId="005BB913" w14:textId="010F1C8E"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lastRenderedPageBreak/>
        <w:t xml:space="preserve">In this context, Latvia </w:t>
      </w:r>
      <w:r w:rsidR="009C2606" w:rsidRPr="009C2606">
        <w:rPr>
          <w:rFonts w:ascii="Times New Roman" w:hAnsi="Times New Roman" w:cs="Times New Roman"/>
          <w:sz w:val="32"/>
          <w:szCs w:val="32"/>
          <w:lang w:val="en-GB"/>
        </w:rPr>
        <w:t>considers universalisation</w:t>
      </w:r>
      <w:r w:rsidRPr="009C2606">
        <w:rPr>
          <w:rFonts w:ascii="Times New Roman" w:hAnsi="Times New Roman" w:cs="Times New Roman"/>
          <w:sz w:val="32"/>
          <w:szCs w:val="32"/>
          <w:lang w:val="en-GB"/>
        </w:rPr>
        <w:t xml:space="preserve"> of the Treaty to be a key element to a world without violence caused by unsanctioned circulation of arms across the borders. </w:t>
      </w:r>
    </w:p>
    <w:p w14:paraId="59D7C400" w14:textId="77777777" w:rsidR="00D1737B" w:rsidRPr="009C2606" w:rsidRDefault="00D1737B">
      <w:pPr>
        <w:spacing w:after="0"/>
        <w:jc w:val="both"/>
        <w:rPr>
          <w:rFonts w:ascii="Times New Roman" w:hAnsi="Times New Roman" w:cs="Times New Roman"/>
          <w:sz w:val="32"/>
          <w:szCs w:val="32"/>
          <w:lang w:val="en-GB"/>
        </w:rPr>
      </w:pPr>
    </w:p>
    <w:p w14:paraId="45871363"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We warmly welcome the newly joined states to the Arms Trade Treaty – Vanuatu and Ecuador, bringing the total of 118 States Parties.  We are looking forward to other countries to join ATT family, especially from the Middle East and Asia. At the same time, Latvia upholds the concerns that the Treaty global coverage continues to be uneven.</w:t>
      </w:r>
      <w:r w:rsidRPr="009C2606">
        <w:rPr>
          <w:rFonts w:ascii="Times New Roman" w:eastAsia="Times New Roman" w:hAnsi="Times New Roman" w:cs="Times New Roman"/>
          <w:sz w:val="32"/>
          <w:szCs w:val="32"/>
          <w:lang w:val="en-GB"/>
        </w:rPr>
        <w:t xml:space="preserve"> Further progress on universalisation is therefore essential if the ATT is to fulfil its full potential as a global framework for responsible arms transfers.</w:t>
      </w:r>
    </w:p>
    <w:p w14:paraId="69FF8797"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 xml:space="preserve"> </w:t>
      </w:r>
    </w:p>
    <w:p w14:paraId="59B412CF"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hAnsi="Times New Roman" w:cs="Times New Roman"/>
          <w:sz w:val="32"/>
          <w:szCs w:val="32"/>
          <w:lang w:val="en-GB"/>
        </w:rPr>
        <w:t>Madame President,</w:t>
      </w:r>
    </w:p>
    <w:p w14:paraId="6C428476" w14:textId="77777777" w:rsidR="00D1737B" w:rsidRPr="009C2606" w:rsidRDefault="00D1737B">
      <w:pPr>
        <w:spacing w:after="0"/>
        <w:jc w:val="both"/>
        <w:rPr>
          <w:rFonts w:ascii="Times New Roman" w:hAnsi="Times New Roman" w:cs="Times New Roman"/>
          <w:sz w:val="32"/>
          <w:szCs w:val="32"/>
          <w:lang w:val="en-GB"/>
        </w:rPr>
      </w:pPr>
    </w:p>
    <w:p w14:paraId="4EE086F9" w14:textId="77777777" w:rsidR="00D1737B" w:rsidRPr="009C2606" w:rsidRDefault="00236C7C">
      <w:pPr>
        <w:spacing w:after="0"/>
        <w:jc w:val="both"/>
        <w:rPr>
          <w:rFonts w:ascii="Times New Roman" w:hAnsi="Times New Roman" w:cs="Times New Roman"/>
          <w:sz w:val="32"/>
          <w:szCs w:val="32"/>
          <w:lang w:val="en-GB"/>
        </w:rPr>
      </w:pPr>
      <w:r w:rsidRPr="009C2606">
        <w:rPr>
          <w:rFonts w:ascii="Times New Roman" w:eastAsia="Times New Roman" w:hAnsi="Times New Roman" w:cs="Times New Roman"/>
          <w:sz w:val="32"/>
          <w:szCs w:val="32"/>
          <w:lang w:val="en-GB"/>
        </w:rPr>
        <w:t>This objective is particularly important in the current international security environment.</w:t>
      </w:r>
      <w:r w:rsidRPr="009C2606">
        <w:rPr>
          <w:lang w:val="en-GB"/>
        </w:rPr>
        <w:t xml:space="preserve"> </w:t>
      </w:r>
      <w:r w:rsidRPr="009C2606">
        <w:rPr>
          <w:rFonts w:ascii="Times New Roman" w:hAnsi="Times New Roman" w:cs="Times New Roman"/>
          <w:sz w:val="32"/>
          <w:szCs w:val="32"/>
          <w:lang w:val="en-GB"/>
        </w:rPr>
        <w:t xml:space="preserve">As emphasised in the European Union’s statement, the ongoing armed conflicts around the world demonstrate the vital importance of controlling the arms trade and preventing the diversion and misuse of conventional arms. </w:t>
      </w:r>
    </w:p>
    <w:p w14:paraId="16A6CBB6" w14:textId="77777777" w:rsidR="00D1737B" w:rsidRPr="009C2606" w:rsidRDefault="00D1737B">
      <w:pPr>
        <w:spacing w:after="0"/>
        <w:jc w:val="both"/>
        <w:rPr>
          <w:rFonts w:ascii="Times New Roman" w:hAnsi="Times New Roman" w:cs="Times New Roman"/>
          <w:sz w:val="32"/>
          <w:szCs w:val="32"/>
          <w:lang w:val="en-GB"/>
        </w:rPr>
      </w:pPr>
    </w:p>
    <w:p w14:paraId="17E1C303" w14:textId="77777777" w:rsidR="00D1737B" w:rsidRPr="009C2606" w:rsidRDefault="00236C7C">
      <w:pPr>
        <w:pBdr>
          <w:top w:val="none" w:sz="4" w:space="0" w:color="000000"/>
          <w:left w:val="none" w:sz="4" w:space="0" w:color="000000"/>
          <w:bottom w:val="none" w:sz="4" w:space="0" w:color="000000"/>
          <w:right w:val="none" w:sz="4" w:space="0" w:color="000000"/>
        </w:pBdr>
        <w:jc w:val="both"/>
        <w:rPr>
          <w:sz w:val="32"/>
          <w:szCs w:val="32"/>
          <w:lang w:val="en-GB"/>
        </w:rPr>
      </w:pPr>
      <w:r w:rsidRPr="009C2606">
        <w:rPr>
          <w:rFonts w:ascii="Times New Roman" w:eastAsia="Times New Roman" w:hAnsi="Times New Roman" w:cs="Times New Roman"/>
          <w:color w:val="000000"/>
          <w:sz w:val="32"/>
          <w:szCs w:val="32"/>
          <w:lang w:val="en-GB"/>
        </w:rPr>
        <w:t>These challenges underline why the effective implementation, universalisation, and continued strengthening of the Arms Trade Treaty remain so important.</w:t>
      </w:r>
    </w:p>
    <w:p w14:paraId="4B02FEEA" w14:textId="77777777" w:rsidR="00D1737B" w:rsidRPr="009C2606" w:rsidRDefault="00236C7C">
      <w:pPr>
        <w:pBdr>
          <w:top w:val="none" w:sz="4" w:space="0" w:color="000000"/>
          <w:left w:val="none" w:sz="4" w:space="0" w:color="000000"/>
          <w:bottom w:val="none" w:sz="4" w:space="0" w:color="000000"/>
          <w:right w:val="none" w:sz="4" w:space="0" w:color="000000"/>
        </w:pBdr>
        <w:jc w:val="both"/>
        <w:rPr>
          <w:sz w:val="32"/>
          <w:szCs w:val="32"/>
          <w:lang w:val="en-GB"/>
        </w:rPr>
      </w:pPr>
      <w:r w:rsidRPr="009C2606">
        <w:rPr>
          <w:rFonts w:ascii="Times New Roman" w:eastAsia="Times New Roman" w:hAnsi="Times New Roman" w:cs="Times New Roman"/>
          <w:color w:val="000000"/>
          <w:sz w:val="32"/>
          <w:szCs w:val="32"/>
          <w:lang w:val="en-GB"/>
        </w:rPr>
        <w:t>Against this backdrop, we hope that our deliberations this week will contribute to a stronger common understanding of the Treaty and to firm adherence to its values, objectives, and obligations.</w:t>
      </w:r>
    </w:p>
    <w:p w14:paraId="4CFA3305" w14:textId="77777777" w:rsidR="00D1737B" w:rsidRPr="009C2606" w:rsidRDefault="00D1737B">
      <w:pPr>
        <w:spacing w:after="0"/>
        <w:jc w:val="both"/>
        <w:rPr>
          <w:rFonts w:ascii="Times New Roman" w:hAnsi="Times New Roman" w:cs="Times New Roman"/>
          <w:sz w:val="32"/>
          <w:szCs w:val="32"/>
          <w:lang w:val="en-GB"/>
        </w:rPr>
      </w:pPr>
    </w:p>
    <w:p w14:paraId="358422C1" w14:textId="77777777" w:rsidR="00D1737B" w:rsidRDefault="00236C7C">
      <w:pPr>
        <w:spacing w:after="0"/>
        <w:jc w:val="both"/>
        <w:rPr>
          <w:rFonts w:ascii="Times New Roman" w:hAnsi="Times New Roman" w:cs="Times New Roman"/>
          <w:sz w:val="32"/>
          <w:szCs w:val="32"/>
          <w:lang w:val="en-US"/>
        </w:rPr>
      </w:pPr>
      <w:r w:rsidRPr="009C2606">
        <w:rPr>
          <w:rFonts w:ascii="Times New Roman" w:hAnsi="Times New Roman" w:cs="Times New Roman"/>
          <w:sz w:val="32"/>
          <w:szCs w:val="32"/>
          <w:lang w:val="en-GB"/>
        </w:rPr>
        <w:t>Thank you</w:t>
      </w:r>
      <w:r>
        <w:rPr>
          <w:rFonts w:ascii="Times New Roman" w:hAnsi="Times New Roman" w:cs="Times New Roman"/>
          <w:sz w:val="32"/>
          <w:szCs w:val="32"/>
          <w:lang w:val="en-US"/>
        </w:rPr>
        <w:t>!</w:t>
      </w:r>
    </w:p>
    <w:sectPr w:rsidR="00D1737B">
      <w:footerReference w:type="default" r:id="rId7"/>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3C06C" w14:textId="77777777" w:rsidR="00236C7C" w:rsidRDefault="00236C7C">
      <w:pPr>
        <w:spacing w:after="0" w:line="240" w:lineRule="auto"/>
      </w:pPr>
      <w:r>
        <w:separator/>
      </w:r>
    </w:p>
  </w:endnote>
  <w:endnote w:type="continuationSeparator" w:id="0">
    <w:p w14:paraId="31EC7672" w14:textId="77777777" w:rsidR="00236C7C" w:rsidRDefault="00236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55906"/>
      <w:docPartObj>
        <w:docPartGallery w:val="Page Numbers (Bottom of Page)"/>
        <w:docPartUnique/>
      </w:docPartObj>
    </w:sdtPr>
    <w:sdtEndPr>
      <w:rPr>
        <w:noProof/>
      </w:rPr>
    </w:sdtEndPr>
    <w:sdtContent>
      <w:p w14:paraId="02B583F6" w14:textId="35D22644" w:rsidR="00A50EDB" w:rsidRDefault="00A50E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1EBC2F" w14:textId="77777777" w:rsidR="00A50EDB" w:rsidRDefault="00A5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37359" w14:textId="77777777" w:rsidR="00236C7C" w:rsidRDefault="00236C7C">
      <w:pPr>
        <w:spacing w:after="0" w:line="240" w:lineRule="auto"/>
      </w:pPr>
      <w:r>
        <w:separator/>
      </w:r>
    </w:p>
  </w:footnote>
  <w:footnote w:type="continuationSeparator" w:id="0">
    <w:p w14:paraId="44A842A9" w14:textId="77777777" w:rsidR="00236C7C" w:rsidRDefault="00236C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37B"/>
    <w:rsid w:val="00003CF7"/>
    <w:rsid w:val="00236C7C"/>
    <w:rsid w:val="006A66A5"/>
    <w:rsid w:val="009C2606"/>
    <w:rsid w:val="00A50EDB"/>
    <w:rsid w:val="00AE1715"/>
    <w:rsid w:val="00CE5EEB"/>
    <w:rsid w:val="00D1737B"/>
    <w:rsid w:val="00E73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B25B"/>
  <w15:docId w15:val="{E4A752F1-FD67-43ED-B26F-7966785E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lv-LV"/>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lv-LV"/>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lv-LV"/>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lv-LV"/>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lv-LV"/>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lv-LV"/>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8C5F-2B44-4C77-967D-30E34EAD8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3502</Words>
  <Characters>1997</Characters>
  <Application>Microsoft Office Word</Application>
  <DocSecurity>0</DocSecurity>
  <Lines>16</Lines>
  <Paragraphs>10</Paragraphs>
  <ScaleCrop>false</ScaleCrop>
  <Company>MFA Latvia</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Andris Danovskis</dc:creator>
  <cp:lastModifiedBy>Sandra Kaulina-Anselena</cp:lastModifiedBy>
  <cp:revision>3</cp:revision>
  <dcterms:created xsi:type="dcterms:W3CDTF">2026-08-18T12:49:00Z</dcterms:created>
  <dcterms:modified xsi:type="dcterms:W3CDTF">2026-08-21T09:19:00Z</dcterms:modified>
</cp:coreProperties>
</file>